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128EF874" w:rsidR="00524449" w:rsidRDefault="00524449" w:rsidP="00524449">
      <w:pPr>
        <w:pStyle w:val="CH"/>
      </w:pPr>
      <w:r>
        <w:t xml:space="preserve">3GPP RAN WG4 Meeting </w:t>
      </w:r>
      <w:r w:rsidR="00651321" w:rsidRPr="009F0E8D">
        <w:t>#</w:t>
      </w:r>
      <w:r w:rsidR="006B4030">
        <w:t>10</w:t>
      </w:r>
      <w:r w:rsidR="000E55BB">
        <w:t>4</w:t>
      </w:r>
      <w:r w:rsidR="00D761E5">
        <w:t>bis</w:t>
      </w:r>
      <w:r>
        <w:tab/>
      </w:r>
      <w:r>
        <w:tab/>
      </w:r>
      <w:r w:rsidR="00044C34" w:rsidRPr="00120B9E">
        <w:t>R4-22</w:t>
      </w:r>
      <w:r w:rsidR="00120B9E" w:rsidRPr="00120B9E">
        <w:t>15648</w:t>
      </w:r>
    </w:p>
    <w:p w14:paraId="50DC9730" w14:textId="45C5AFDD" w:rsidR="00D309CC" w:rsidRPr="00FD166F" w:rsidRDefault="00651321" w:rsidP="00524449">
      <w:pPr>
        <w:pStyle w:val="CH"/>
        <w:tabs>
          <w:tab w:val="clear" w:pos="7920"/>
        </w:tabs>
        <w:rPr>
          <w:b w:val="0"/>
        </w:rPr>
      </w:pPr>
      <w:r w:rsidRPr="005B0B43">
        <w:t xml:space="preserve">Electronic meeting, </w:t>
      </w:r>
      <w:r w:rsidR="00D761E5">
        <w:t>October</w:t>
      </w:r>
      <w:r w:rsidR="00D761E5" w:rsidRPr="005527B2">
        <w:t xml:space="preserve"> </w:t>
      </w:r>
      <w:r w:rsidR="00D761E5">
        <w:t xml:space="preserve">10 – 19th, </w:t>
      </w:r>
      <w:r w:rsidR="00D761E5" w:rsidRPr="00D93B95">
        <w:t>202</w:t>
      </w:r>
      <w:r w:rsidR="00D761E5">
        <w:t>2</w:t>
      </w:r>
      <w:r w:rsidR="00D46431">
        <w:tab/>
      </w:r>
    </w:p>
    <w:p w14:paraId="39A0EE25" w14:textId="77777777" w:rsidR="00D309CC" w:rsidRDefault="00D309CC" w:rsidP="00E27B54">
      <w:pPr>
        <w:tabs>
          <w:tab w:val="left" w:pos="2160"/>
        </w:tabs>
        <w:rPr>
          <w:rFonts w:ascii="Arial" w:hAnsi="Arial" w:cs="Arial"/>
          <w:b/>
        </w:rPr>
      </w:pPr>
    </w:p>
    <w:p w14:paraId="6DDCE159" w14:textId="10E8A4E4" w:rsidR="00D309CC" w:rsidRPr="006C351C" w:rsidRDefault="00D309CC" w:rsidP="00E27B54">
      <w:pPr>
        <w:pStyle w:val="CH"/>
        <w:rPr>
          <w:b w:val="0"/>
        </w:rPr>
      </w:pPr>
      <w:r w:rsidRPr="0008103A">
        <w:t>Agenda item:</w:t>
      </w:r>
      <w:r>
        <w:tab/>
      </w:r>
      <w:r w:rsidR="00D761E5">
        <w:rPr>
          <w:lang w:val="en-US"/>
        </w:rPr>
        <w:t>6.28.2</w:t>
      </w:r>
    </w:p>
    <w:p w14:paraId="4DBE005A" w14:textId="480489C5" w:rsidR="00D309CC" w:rsidRPr="006C351C" w:rsidRDefault="00D309CC" w:rsidP="00E27B54">
      <w:pPr>
        <w:pStyle w:val="CH"/>
        <w:rPr>
          <w:b w:val="0"/>
        </w:rPr>
      </w:pPr>
      <w:r w:rsidRPr="006C351C">
        <w:t>Source:</w:t>
      </w:r>
      <w:r w:rsidRPr="006C351C">
        <w:tab/>
        <w:t>Apple</w:t>
      </w:r>
    </w:p>
    <w:p w14:paraId="0D2061A1" w14:textId="76211E66" w:rsidR="00D309CC" w:rsidRPr="006C351C" w:rsidRDefault="00D309CC" w:rsidP="006B4030">
      <w:pPr>
        <w:pStyle w:val="CH"/>
        <w:ind w:left="2268" w:hanging="2268"/>
      </w:pPr>
      <w:r w:rsidRPr="006C351C">
        <w:t>Title:</w:t>
      </w:r>
      <w:r w:rsidRPr="006C351C">
        <w:tab/>
      </w:r>
      <w:r w:rsidR="00710A96" w:rsidRPr="00710A96">
        <w:t>On enabling first 20MHz for bands n96 and n102</w:t>
      </w:r>
    </w:p>
    <w:p w14:paraId="052B1E0C" w14:textId="36134E33" w:rsidR="00104BC6" w:rsidRPr="00754D1F" w:rsidRDefault="00104BC6" w:rsidP="00E27B54">
      <w:pPr>
        <w:pStyle w:val="CH"/>
        <w:rPr>
          <w:lang w:val="de-DE"/>
        </w:rPr>
      </w:pPr>
      <w:r w:rsidRPr="00754D1F">
        <w:rPr>
          <w:lang w:val="de-DE"/>
        </w:rPr>
        <w:t>WI/SI:</w:t>
      </w:r>
      <w:r w:rsidRPr="00754D1F">
        <w:rPr>
          <w:lang w:val="de-DE"/>
        </w:rPr>
        <w:tab/>
      </w:r>
      <w:proofErr w:type="spellStart"/>
      <w:r w:rsidR="00651321" w:rsidRPr="00754D1F">
        <w:rPr>
          <w:lang w:val="de-DE"/>
        </w:rPr>
        <w:t>NR_unlic_</w:t>
      </w:r>
      <w:r w:rsidR="000E55BB">
        <w:rPr>
          <w:lang w:val="de-DE"/>
        </w:rPr>
        <w:t>enh</w:t>
      </w:r>
      <w:proofErr w:type="spellEnd"/>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6FB6951" w14:textId="6E269FA8" w:rsidR="00710A96" w:rsidRDefault="00E32A96" w:rsidP="00E27B54">
      <w:r>
        <w:t xml:space="preserve">3GPP Rel-16 </w:t>
      </w:r>
      <w:r w:rsidRPr="00CD5E72">
        <w:t>NR-U WI</w:t>
      </w:r>
      <w:r>
        <w:t xml:space="preserve"> </w:t>
      </w:r>
      <w:r w:rsidR="00254618">
        <w:fldChar w:fldCharType="begin"/>
      </w:r>
      <w:r w:rsidR="00254618">
        <w:instrText xml:space="preserve"> REF _Ref95738694 \r \h </w:instrText>
      </w:r>
      <w:r w:rsidR="00254618">
        <w:fldChar w:fldCharType="separate"/>
      </w:r>
      <w:r w:rsidR="00254618">
        <w:t>[1]</w:t>
      </w:r>
      <w:r w:rsidR="00254618">
        <w:fldChar w:fldCharType="end"/>
      </w:r>
      <w:r w:rsidR="00254618">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t>
      </w:r>
      <w:r w:rsidR="000E55BB">
        <w:t>has been</w:t>
      </w:r>
      <w:r>
        <w:t xml:space="preserve"> approved recently in different regulatory regions. </w:t>
      </w:r>
      <w:r w:rsidR="000E55BB">
        <w:t xml:space="preserve">Since not all the countries and regions were addressed during the </w:t>
      </w:r>
      <w:r w:rsidR="00304BAC">
        <w:t>corresponding</w:t>
      </w:r>
      <w:r w:rsidR="000E55BB">
        <w:t xml:space="preserve"> Rel-16 and Rel-17</w:t>
      </w:r>
      <w:r w:rsidR="00304BAC">
        <w:t xml:space="preserve"> WI</w:t>
      </w:r>
      <w:r w:rsidR="00D52979">
        <w:t xml:space="preserve"> </w:t>
      </w:r>
      <w:r w:rsidR="00D52979">
        <w:fldChar w:fldCharType="begin"/>
      </w:r>
      <w:r w:rsidR="00D52979">
        <w:instrText xml:space="preserve"> REF _Ref109996599 \r \h </w:instrText>
      </w:r>
      <w:r w:rsidR="00D52979">
        <w:fldChar w:fldCharType="separate"/>
      </w:r>
      <w:r w:rsidR="00D52979">
        <w:t>[2]</w:t>
      </w:r>
      <w:r w:rsidR="00D52979">
        <w:fldChar w:fldCharType="end"/>
      </w:r>
      <w:r w:rsidR="000E55BB">
        <w:t xml:space="preserve">, </w:t>
      </w:r>
      <w:r w:rsidR="007B7D7C">
        <w:t xml:space="preserve">TSG </w:t>
      </w:r>
      <w:r w:rsidR="000E55BB">
        <w:t>RAN#9</w:t>
      </w:r>
      <w:r w:rsidR="00A167A2">
        <w:t>6</w:t>
      </w:r>
      <w:r w:rsidR="000E55BB">
        <w:t xml:space="preserve"> meeting approved a </w:t>
      </w:r>
      <w:r w:rsidR="00D52979">
        <w:t xml:space="preserve">new </w:t>
      </w:r>
      <w:r w:rsidR="000E55BB">
        <w:t xml:space="preserve">WI </w:t>
      </w:r>
      <w:r w:rsidR="00D52979">
        <w:fldChar w:fldCharType="begin"/>
      </w:r>
      <w:r w:rsidR="00D52979">
        <w:instrText xml:space="preserve"> REF _Ref109996607 \r \h </w:instrText>
      </w:r>
      <w:r w:rsidR="00D52979">
        <w:fldChar w:fldCharType="separate"/>
      </w:r>
      <w:r w:rsidR="00D52979">
        <w:t>[3]</w:t>
      </w:r>
      <w:r w:rsidR="00D52979">
        <w:fldChar w:fldCharType="end"/>
      </w:r>
      <w:r w:rsidR="00D52979">
        <w:t xml:space="preserve"> </w:t>
      </w:r>
      <w:r w:rsidR="000E55BB">
        <w:t xml:space="preserve">with the main motivation of enabling </w:t>
      </w:r>
      <w:r w:rsidR="007B7D7C">
        <w:t xml:space="preserve">the </w:t>
      </w:r>
      <w:r w:rsidR="000E55BB">
        <w:t xml:space="preserve">LPI and VLP </w:t>
      </w:r>
      <w:r w:rsidR="007B7D7C">
        <w:t xml:space="preserve">modes </w:t>
      </w:r>
      <w:r w:rsidR="000E55BB">
        <w:t xml:space="preserve">in countries </w:t>
      </w:r>
      <w:r w:rsidR="00692A5E">
        <w:t xml:space="preserve">not covered by previous </w:t>
      </w:r>
      <w:r w:rsidR="00304BAC">
        <w:t>efforts</w:t>
      </w:r>
      <w:r w:rsidR="00710A96">
        <w:t>. In addition to provid</w:t>
      </w:r>
      <w:r w:rsidR="004C3C3E">
        <w:t>ing</w:t>
      </w:r>
      <w:r w:rsidR="00710A96">
        <w:t xml:space="preserve"> support for the LPI and VLP modes, the </w:t>
      </w:r>
      <w:r w:rsidR="007B7D7C">
        <w:t xml:space="preserve">new Rel-18 </w:t>
      </w:r>
      <w:r w:rsidR="00710A96">
        <w:t xml:space="preserve">WI </w:t>
      </w:r>
      <w:r w:rsidR="007B7D7C">
        <w:t>added</w:t>
      </w:r>
      <w:r w:rsidR="00710A96">
        <w:t xml:space="preserve"> another objective to enable first 20MHz chunk of spectrum</w:t>
      </w:r>
      <w:r w:rsidR="007B7D7C">
        <w:t xml:space="preserve">, </w:t>
      </w:r>
      <w:proofErr w:type="gramStart"/>
      <w:r w:rsidR="007B7D7C">
        <w:t>i.e.</w:t>
      </w:r>
      <w:proofErr w:type="gramEnd"/>
      <w:r w:rsidR="007B7D7C">
        <w:t xml:space="preserve"> 5925-5945MHz,</w:t>
      </w:r>
      <w:r w:rsidR="00710A96">
        <w:t xml:space="preserve"> for bands n96 and n102. The matter is that while both bands n96 and n102 starts at 5925MHz, there are </w:t>
      </w:r>
      <w:r w:rsidR="007B7D7C">
        <w:t>no</w:t>
      </w:r>
      <w:r w:rsidR="00710A96">
        <w:t xml:space="preserve"> channel raster points covering 5925-5945MHz range.</w:t>
      </w:r>
    </w:p>
    <w:p w14:paraId="33E772CC" w14:textId="153C7594" w:rsidR="00453AE1" w:rsidRDefault="007B7D7C" w:rsidP="00E27B54">
      <w:r>
        <w:t xml:space="preserve">During the RAN4#104 meeting companies discussed about the best way to proceed with the first 20MHz chunk of spectrum and several options were identified as summarised in </w:t>
      </w:r>
      <w:r>
        <w:fldChar w:fldCharType="begin"/>
      </w:r>
      <w:r>
        <w:instrText xml:space="preserve"> REF _Ref114844172 \r \h </w:instrText>
      </w:r>
      <w:r>
        <w:fldChar w:fldCharType="separate"/>
      </w:r>
      <w:r>
        <w:t>[4]</w:t>
      </w:r>
      <w:r>
        <w:fldChar w:fldCharType="end"/>
      </w:r>
      <w:r>
        <w:t xml:space="preserve">. </w:t>
      </w:r>
      <w:r w:rsidR="00692A5E">
        <w:t xml:space="preserve">In this discussion paper we present </w:t>
      </w:r>
      <w:r w:rsidR="00710A96">
        <w:t>our initial considerations on adding support for the first 20MHz with associated problems and challenges</w:t>
      </w:r>
      <w:r w:rsidR="00E32A96">
        <w:t>.</w:t>
      </w:r>
      <w:r w:rsidR="00E703E1">
        <w:t xml:space="preserve">  </w:t>
      </w:r>
    </w:p>
    <w:p w14:paraId="3D8D13C3" w14:textId="77777777" w:rsidR="00710FF0" w:rsidRDefault="00710FF0" w:rsidP="00E27B54"/>
    <w:p w14:paraId="39718D8C" w14:textId="501A8BAD" w:rsidR="00FC371C" w:rsidRDefault="00FC371C" w:rsidP="00E27B54">
      <w:pPr>
        <w:pStyle w:val="Heading1"/>
        <w:keepNext w:val="0"/>
        <w:keepLines w:val="0"/>
      </w:pPr>
      <w:r>
        <w:t>2</w:t>
      </w:r>
      <w:r>
        <w:tab/>
      </w:r>
      <w:r w:rsidR="00710A96">
        <w:t>5925-5945MHz for bands n96 and n102</w:t>
      </w:r>
    </w:p>
    <w:p w14:paraId="484D582A" w14:textId="470E45CD" w:rsidR="0072158E" w:rsidRDefault="0072158E" w:rsidP="00312F3B">
      <w:r>
        <w:t xml:space="preserve">3GPP bands n96 and n102 are </w:t>
      </w:r>
      <w:r w:rsidR="00802301">
        <w:t xml:space="preserve">the </w:t>
      </w:r>
      <w:r>
        <w:t>two bands defined for the shared spectrum access in the whole and lower part of the 6GHz band</w:t>
      </w:r>
      <w:r w:rsidR="00304BAC">
        <w:t>.</w:t>
      </w:r>
      <w:r>
        <w:t xml:space="preserve"> Referring to an excerpt from TS 38.101-1, both bands start at 5925MHz and the only difference between them is the upper edge and the geographical areas where they can be used. </w:t>
      </w:r>
      <w:r w:rsidR="00EB63C1">
        <w:t xml:space="preserve">However, even though both bands start at 5925MHz, there are no corresponding channel raster points that would allow utilising first 20MHz chunk of spectrum, </w:t>
      </w:r>
      <w:proofErr w:type="gramStart"/>
      <w:r w:rsidR="00EB63C1">
        <w:t>i.e.</w:t>
      </w:r>
      <w:proofErr w:type="gramEnd"/>
      <w:r w:rsidR="00EB63C1">
        <w:t xml:space="preserve"> 5925-5945MHz. </w:t>
      </w:r>
    </w:p>
    <w:p w14:paraId="4E5D8374" w14:textId="6045DFFE" w:rsidR="0072158E" w:rsidRDefault="00E62115" w:rsidP="00E62115">
      <w:pPr>
        <w:pStyle w:val="TH"/>
      </w:pPr>
      <w:r>
        <w:t>Table 2-1: Band n96 and n102 ranges.</w:t>
      </w:r>
    </w:p>
    <w:tbl>
      <w:tblPr>
        <w:tblW w:w="7737" w:type="dxa"/>
        <w:jc w:val="center"/>
        <w:tblLayout w:type="fixed"/>
        <w:tblLook w:val="04A0" w:firstRow="1" w:lastRow="0" w:firstColumn="1" w:lastColumn="0" w:noHBand="0" w:noVBand="1"/>
      </w:tblPr>
      <w:tblGrid>
        <w:gridCol w:w="1161"/>
        <w:gridCol w:w="2715"/>
        <w:gridCol w:w="2953"/>
        <w:gridCol w:w="908"/>
      </w:tblGrid>
      <w:tr w:rsidR="0072158E" w:rsidRPr="00A1115A" w14:paraId="3C854DFE"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88D4B3" w14:textId="77777777" w:rsidR="0072158E" w:rsidRPr="00A1115A" w:rsidRDefault="0072158E" w:rsidP="00502B26">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054D5E2" w14:textId="77777777" w:rsidR="0072158E" w:rsidRPr="00A1115A" w:rsidRDefault="0072158E" w:rsidP="00502B26">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19E0683" w14:textId="77777777" w:rsidR="0072158E" w:rsidRPr="00A1115A" w:rsidRDefault="0072158E" w:rsidP="00502B26">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66C8709" w14:textId="77777777" w:rsidR="0072158E" w:rsidRPr="00A1115A" w:rsidRDefault="0072158E" w:rsidP="00502B26">
            <w:pPr>
              <w:pStyle w:val="TAC"/>
            </w:pPr>
            <w:r w:rsidRPr="00A1115A">
              <w:t>TDD</w:t>
            </w:r>
            <w:r w:rsidRPr="00A1115A">
              <w:rPr>
                <w:vertAlign w:val="superscript"/>
              </w:rPr>
              <w:t>13</w:t>
            </w:r>
          </w:p>
        </w:tc>
      </w:tr>
      <w:tr w:rsidR="0072158E" w:rsidRPr="00A1115A" w14:paraId="0CAE2456"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0DEE80" w14:textId="77777777" w:rsidR="0072158E" w:rsidRPr="00A1115A" w:rsidRDefault="0072158E" w:rsidP="00502B26">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6E838D8C" w14:textId="77777777" w:rsidR="0072158E" w:rsidRPr="00A1115A" w:rsidRDefault="0072158E" w:rsidP="00502B26">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7DA2706" w14:textId="77777777" w:rsidR="0072158E" w:rsidRPr="00A1115A" w:rsidRDefault="0072158E" w:rsidP="00502B26">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717F211" w14:textId="77777777" w:rsidR="0072158E" w:rsidRPr="00A1115A" w:rsidRDefault="0072158E" w:rsidP="00502B26">
            <w:pPr>
              <w:pStyle w:val="TAC"/>
              <w:rPr>
                <w:lang w:eastAsia="zh-CN"/>
              </w:rPr>
            </w:pPr>
            <w:r w:rsidRPr="00A1115A">
              <w:rPr>
                <w:rFonts w:hint="eastAsia"/>
                <w:lang w:eastAsia="zh-CN"/>
              </w:rPr>
              <w:t>SUL</w:t>
            </w:r>
          </w:p>
        </w:tc>
      </w:tr>
      <w:tr w:rsidR="0072158E" w:rsidRPr="00A1115A" w14:paraId="23549A41"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B4A686" w14:textId="77777777" w:rsidR="0072158E" w:rsidRPr="00A1115A" w:rsidRDefault="0072158E" w:rsidP="00502B26">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0652DC3" w14:textId="77777777" w:rsidR="0072158E" w:rsidRPr="00A1115A" w:rsidRDefault="0072158E" w:rsidP="00502B26">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4994577" w14:textId="77777777" w:rsidR="0072158E" w:rsidRPr="00A1115A" w:rsidRDefault="0072158E" w:rsidP="00502B26">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70AC5D6" w14:textId="77777777" w:rsidR="0072158E" w:rsidRPr="00A1115A" w:rsidRDefault="0072158E" w:rsidP="00502B26">
            <w:pPr>
              <w:pStyle w:val="TAC"/>
            </w:pPr>
            <w:r w:rsidRPr="00A1115A">
              <w:rPr>
                <w:rFonts w:hint="eastAsia"/>
                <w:lang w:eastAsia="zh-CN"/>
              </w:rPr>
              <w:t>SUL</w:t>
            </w:r>
          </w:p>
        </w:tc>
      </w:tr>
      <w:tr w:rsidR="0072158E" w:rsidRPr="00A1115A" w14:paraId="0CCC9FCA"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AE7E96" w14:textId="77777777" w:rsidR="0072158E" w:rsidRPr="00A1115A" w:rsidRDefault="0072158E" w:rsidP="00502B26">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43B2B90" w14:textId="77777777" w:rsidR="0072158E" w:rsidRPr="00A1115A" w:rsidRDefault="0072158E" w:rsidP="00502B26">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4D0322E1" w14:textId="77777777" w:rsidR="0072158E" w:rsidRPr="00A1115A" w:rsidRDefault="0072158E" w:rsidP="00502B26">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C5DFD57" w14:textId="77777777" w:rsidR="0072158E" w:rsidRPr="00A1115A" w:rsidRDefault="0072158E" w:rsidP="00502B26">
            <w:pPr>
              <w:pStyle w:val="TAC"/>
              <w:rPr>
                <w:lang w:eastAsia="zh-CN"/>
              </w:rPr>
            </w:pPr>
            <w:r w:rsidRPr="00BE2D68">
              <w:t>SUL</w:t>
            </w:r>
          </w:p>
        </w:tc>
      </w:tr>
      <w:tr w:rsidR="0072158E" w14:paraId="76812E4D"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1AD02B" w14:textId="77777777" w:rsidR="0072158E" w:rsidRDefault="0072158E" w:rsidP="00502B26">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1CB0B58D" w14:textId="77777777" w:rsidR="0072158E" w:rsidRDefault="0072158E" w:rsidP="00502B26">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23190FA" w14:textId="77777777" w:rsidR="0072158E" w:rsidRDefault="0072158E" w:rsidP="00502B26">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293ADDA" w14:textId="77777777" w:rsidR="0072158E" w:rsidRDefault="0072158E" w:rsidP="00502B26">
            <w:pPr>
              <w:pStyle w:val="TAC"/>
              <w:rPr>
                <w:lang w:eastAsia="en-GB"/>
              </w:rPr>
            </w:pPr>
            <w:r>
              <w:rPr>
                <w:lang w:eastAsia="en-GB"/>
              </w:rPr>
              <w:t>FDD</w:t>
            </w:r>
          </w:p>
        </w:tc>
      </w:tr>
      <w:tr w:rsidR="0072158E" w:rsidRPr="00BE2D68" w14:paraId="155C5243"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DA4353" w14:textId="77777777" w:rsidR="0072158E" w:rsidRPr="00BE2D68" w:rsidRDefault="0072158E" w:rsidP="00502B26">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5455A197" w14:textId="77777777" w:rsidR="0072158E" w:rsidRPr="00BE2D68" w:rsidRDefault="0072158E" w:rsidP="00502B26">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742500E8" w14:textId="77777777" w:rsidR="0072158E" w:rsidRPr="00BE2D68" w:rsidRDefault="0072158E" w:rsidP="00502B26">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4AA0C96E" w14:textId="77777777" w:rsidR="0072158E" w:rsidRPr="00BE2D68" w:rsidRDefault="0072158E" w:rsidP="00502B26">
            <w:pPr>
              <w:pStyle w:val="TAC"/>
            </w:pPr>
            <w:r>
              <w:rPr>
                <w:lang w:eastAsia="en-GB"/>
              </w:rPr>
              <w:t>TDD</w:t>
            </w:r>
          </w:p>
        </w:tc>
      </w:tr>
      <w:tr w:rsidR="0072158E" w14:paraId="7D5C8532"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CC8AE4" w14:textId="77777777" w:rsidR="0072158E" w:rsidRDefault="0072158E" w:rsidP="00502B26">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EF9094B" w14:textId="77777777" w:rsidR="0072158E" w:rsidRDefault="0072158E" w:rsidP="00502B26">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2E6727D" w14:textId="77777777" w:rsidR="0072158E" w:rsidRDefault="0072158E" w:rsidP="00502B26">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DC30325" w14:textId="77777777" w:rsidR="0072158E" w:rsidRDefault="0072158E" w:rsidP="00502B26">
            <w:pPr>
              <w:pStyle w:val="TAC"/>
              <w:rPr>
                <w:lang w:eastAsia="en-GB"/>
              </w:rPr>
            </w:pPr>
            <w:r w:rsidRPr="00A1115A">
              <w:t>TDD</w:t>
            </w:r>
            <w:r w:rsidRPr="00A1115A">
              <w:rPr>
                <w:vertAlign w:val="superscript"/>
              </w:rPr>
              <w:t>13</w:t>
            </w:r>
          </w:p>
        </w:tc>
      </w:tr>
    </w:tbl>
    <w:p w14:paraId="0DBAF5A9" w14:textId="760AD86F" w:rsidR="00312F3B" w:rsidRDefault="0072158E" w:rsidP="00312F3B">
      <w:r>
        <w:t xml:space="preserve"> </w:t>
      </w:r>
    </w:p>
    <w:p w14:paraId="551DEDDA" w14:textId="77777777" w:rsidR="007655D5" w:rsidRDefault="00E62115" w:rsidP="00312F3B">
      <w:r>
        <w:t xml:space="preserve">In principle there are no obstacles to define additional channel raster points so that first 20MHz can be used for 20MHz (and larger) NR-U channels. </w:t>
      </w:r>
      <w:r w:rsidR="00AE0016">
        <w:t>However, o</w:t>
      </w:r>
      <w:r>
        <w:t xml:space="preserve">ne of the major concerns is that, as discussed in Rel-16 and Rel-17, some countries have quite strict out-of-band emission requirements. </w:t>
      </w:r>
      <w:r w:rsidR="00CE39BE">
        <w:t xml:space="preserve">Referring to the summary of regulatory requirements in Annex A, there are countries such as EU/CEPT, South Korea and US that define quite strict out-of-band requirements, which in turn results in quite larger A-MPR back-off values.  Referring to some preliminary A-MPR results captured for the </w:t>
      </w:r>
      <w:r w:rsidR="000024A3">
        <w:t xml:space="preserve">PC5 </w:t>
      </w:r>
      <w:r w:rsidR="00CE39BE">
        <w:t>VLP mode in South Korea (see sub-clause 6.1.1.2.2 in TR 38.849)</w:t>
      </w:r>
      <w:r w:rsidR="000024A3">
        <w:t xml:space="preserve">, the UL channel residing right at the edge of the band might require </w:t>
      </w:r>
      <w:r w:rsidR="00104216">
        <w:t xml:space="preserve">approximately </w:t>
      </w:r>
      <w:r w:rsidR="000024A3">
        <w:t xml:space="preserve">3dB higher back-off comparing to the centre channel. </w:t>
      </w:r>
      <w:r w:rsidR="00AE0016">
        <w:t>And t</w:t>
      </w:r>
      <w:r w:rsidR="000024A3">
        <w:t xml:space="preserve">he same phenomena </w:t>
      </w:r>
      <w:proofErr w:type="gramStart"/>
      <w:r w:rsidR="000024A3">
        <w:t>is</w:t>
      </w:r>
      <w:proofErr w:type="gramEnd"/>
      <w:r w:rsidR="000024A3">
        <w:t xml:space="preserve"> observed for the edge and centre channel A-MPR values simulated for EU/CEPT. Based on that it is somewhat questionable whether there is any benefit </w:t>
      </w:r>
      <w:r w:rsidR="00104216">
        <w:t>in</w:t>
      </w:r>
      <w:r w:rsidR="000024A3">
        <w:t xml:space="preserve"> configuring the UL channel at the edge of the band in a situation when the </w:t>
      </w:r>
      <w:r w:rsidR="000024A3">
        <w:lastRenderedPageBreak/>
        <w:t xml:space="preserve">unlicensed band offers plenty of opportunities for other locations. At the same time, the edge channel still can be used for the DL operation because it is usually the case that the base station transmitter can ensure much better protection of neighbouring bands. In other words, the edge channel can always be used as a secondary cell in the multi-carrier </w:t>
      </w:r>
      <w:r w:rsidR="00AE0016">
        <w:t xml:space="preserve">configuration for the UE. </w:t>
      </w:r>
    </w:p>
    <w:p w14:paraId="191E168F" w14:textId="0E169110" w:rsidR="00E62115" w:rsidRDefault="007655D5" w:rsidP="00312F3B">
      <w:r>
        <w:t>Based on these considerations the following options were identified during the RAN4#104 meeting:</w:t>
      </w:r>
    </w:p>
    <w:p w14:paraId="7468A496" w14:textId="1CA01F09" w:rsidR="007655D5" w:rsidRPr="007655D5" w:rsidRDefault="007655D5" w:rsidP="007655D5">
      <w:pPr>
        <w:pStyle w:val="B1"/>
      </w:pPr>
      <w:r>
        <w:t>-</w:t>
      </w:r>
      <w:r>
        <w:tab/>
      </w:r>
      <w:r w:rsidRPr="007655D5">
        <w:t>Option 1: Channel at band edge which have larger A-MPR than current edge channels shall be downlink only</w:t>
      </w:r>
    </w:p>
    <w:p w14:paraId="6D7EF24B" w14:textId="36409F3A" w:rsidR="007655D5" w:rsidRPr="007655D5" w:rsidRDefault="007655D5" w:rsidP="007655D5">
      <w:pPr>
        <w:pStyle w:val="B1"/>
      </w:pPr>
      <w:r>
        <w:t>-</w:t>
      </w:r>
      <w:r>
        <w:tab/>
      </w:r>
      <w:r w:rsidRPr="007655D5">
        <w:t>Option 2: Enable first 20MHz for DL only</w:t>
      </w:r>
    </w:p>
    <w:p w14:paraId="343C185C" w14:textId="142E6EDA" w:rsidR="007655D5" w:rsidRPr="007655D5" w:rsidRDefault="007655D5" w:rsidP="007655D5">
      <w:pPr>
        <w:pStyle w:val="B1"/>
      </w:pPr>
      <w:r>
        <w:t>-</w:t>
      </w:r>
      <w:r>
        <w:tab/>
      </w:r>
      <w:r w:rsidRPr="007655D5">
        <w:t>Option 3: Do not define the additional channel raster points</w:t>
      </w:r>
    </w:p>
    <w:p w14:paraId="304D317B" w14:textId="77777777" w:rsidR="007655D5" w:rsidRDefault="007655D5" w:rsidP="00312F3B"/>
    <w:p w14:paraId="6137DF68" w14:textId="4E900F10" w:rsidR="00E62115" w:rsidRDefault="00994916" w:rsidP="00312F3B">
      <w:r>
        <w:t xml:space="preserve">Based on the presented considerations we suggest adopting </w:t>
      </w:r>
      <w:r w:rsidR="007655D5">
        <w:t>O</w:t>
      </w:r>
      <w:r>
        <w:t xml:space="preserve">ption </w:t>
      </w:r>
      <w:r w:rsidR="007655D5">
        <w:t>2</w:t>
      </w:r>
      <w:r>
        <w:t xml:space="preserve"> as a starting point, </w:t>
      </w:r>
      <w:proofErr w:type="gramStart"/>
      <w:r>
        <w:t>i.e.</w:t>
      </w:r>
      <w:proofErr w:type="gramEnd"/>
      <w:r>
        <w:t xml:space="preserve"> enable first 20MHz only for DL channels for all countries. </w:t>
      </w:r>
      <w:r w:rsidR="007655D5">
        <w:t>O</w:t>
      </w:r>
      <w:r>
        <w:t>ption</w:t>
      </w:r>
      <w:r w:rsidR="007655D5">
        <w:t xml:space="preserve"> 1</w:t>
      </w:r>
      <w:r>
        <w:t xml:space="preserve"> can be </w:t>
      </w:r>
      <w:r w:rsidR="007655D5">
        <w:t>explored further to understand better how it can be captured in the specifications and/or which specification impact it will have</w:t>
      </w:r>
      <w:r>
        <w:t>.</w:t>
      </w:r>
    </w:p>
    <w:p w14:paraId="31CEE361" w14:textId="11DE3EA1" w:rsidR="00FE5792" w:rsidRDefault="00FE5792" w:rsidP="00FE5792">
      <w:pPr>
        <w:pStyle w:val="Proposal"/>
      </w:pPr>
      <w:bookmarkStart w:id="1" w:name="_Toc109996216"/>
      <w:bookmarkStart w:id="2" w:name="_Toc110013128"/>
      <w:bookmarkStart w:id="3" w:name="_Toc110014380"/>
      <w:bookmarkStart w:id="4" w:name="_Toc114844553"/>
      <w:bookmarkStart w:id="5" w:name="_Toc114844863"/>
      <w:bookmarkStart w:id="6" w:name="_Toc115435878"/>
      <w:r w:rsidRPr="00AB2852">
        <w:rPr>
          <w:bCs/>
        </w:rPr>
        <w:t>Proposal</w:t>
      </w:r>
      <w:r>
        <w:rPr>
          <w:bCs/>
        </w:rPr>
        <w:t xml:space="preserve"> </w:t>
      </w:r>
      <w:r w:rsidR="00EB63C1">
        <w:rPr>
          <w:bCs/>
        </w:rPr>
        <w:t>1</w:t>
      </w:r>
      <w:r w:rsidRPr="00AB2852">
        <w:rPr>
          <w:bCs/>
        </w:rPr>
        <w:t>:</w:t>
      </w:r>
      <w:r>
        <w:tab/>
      </w:r>
      <w:r w:rsidR="00E62115">
        <w:t>As a baseline, e</w:t>
      </w:r>
      <w:r w:rsidR="00EB63C1">
        <w:t xml:space="preserve">nable first 20MHz for band n96 and n102 only for </w:t>
      </w:r>
      <w:r w:rsidR="00CE39BE">
        <w:t xml:space="preserve">NR-U </w:t>
      </w:r>
      <w:r w:rsidR="00EB63C1">
        <w:t>DL channels</w:t>
      </w:r>
      <w:r>
        <w:t>.</w:t>
      </w:r>
      <w:bookmarkEnd w:id="1"/>
      <w:bookmarkEnd w:id="2"/>
      <w:bookmarkEnd w:id="3"/>
      <w:bookmarkEnd w:id="4"/>
      <w:bookmarkEnd w:id="5"/>
      <w:bookmarkEnd w:id="6"/>
    </w:p>
    <w:p w14:paraId="5E9841AD" w14:textId="4C45E91C" w:rsidR="00EB63C1" w:rsidRDefault="00EB63C1" w:rsidP="00FE5792">
      <w:pPr>
        <w:pStyle w:val="Proposal"/>
      </w:pPr>
      <w:bookmarkStart w:id="7" w:name="_Toc110013129"/>
      <w:bookmarkStart w:id="8" w:name="_Toc110014381"/>
      <w:bookmarkStart w:id="9" w:name="_Toc114844554"/>
      <w:bookmarkStart w:id="10" w:name="_Toc114844864"/>
      <w:bookmarkStart w:id="11" w:name="_Toc115435879"/>
      <w:r>
        <w:t xml:space="preserve">Proposal </w:t>
      </w:r>
      <w:r w:rsidR="00120B9E">
        <w:t>2</w:t>
      </w:r>
      <w:r>
        <w:t>:</w:t>
      </w:r>
      <w:r>
        <w:tab/>
      </w:r>
      <w:r w:rsidR="00994916">
        <w:t xml:space="preserve">First 20MHz can be considered for </w:t>
      </w:r>
      <w:r w:rsidR="00CE39BE">
        <w:t xml:space="preserve">NR-U </w:t>
      </w:r>
      <w:r>
        <w:t xml:space="preserve">UL channels </w:t>
      </w:r>
      <w:r w:rsidR="00C7428B">
        <w:t>if it does not result in higher A-MPR than inner channels</w:t>
      </w:r>
      <w:r w:rsidR="00994916">
        <w:t xml:space="preserve"> (depending on the progress of the technical work</w:t>
      </w:r>
      <w:r w:rsidR="00C7428B">
        <w:t xml:space="preserve"> and/or number of countries that can benefit from this enhancement</w:t>
      </w:r>
      <w:r w:rsidR="00994916">
        <w:t>)</w:t>
      </w:r>
      <w:r w:rsidR="00E62115">
        <w:t>.</w:t>
      </w:r>
      <w:bookmarkEnd w:id="7"/>
      <w:bookmarkEnd w:id="8"/>
      <w:bookmarkEnd w:id="9"/>
      <w:bookmarkEnd w:id="10"/>
      <w:bookmarkEnd w:id="11"/>
      <w:r>
        <w:t xml:space="preserve"> </w:t>
      </w:r>
    </w:p>
    <w:p w14:paraId="34C99636" w14:textId="7917B134" w:rsidR="008E7986" w:rsidRDefault="008E7986" w:rsidP="00E27B54">
      <w:pPr>
        <w:pStyle w:val="Heading1"/>
        <w:keepNext w:val="0"/>
        <w:keepLines w:val="0"/>
      </w:pPr>
      <w:r>
        <w:t>3</w:t>
      </w:r>
      <w:r>
        <w:tab/>
        <w:t>Conclusions</w:t>
      </w:r>
    </w:p>
    <w:p w14:paraId="6FF74A57" w14:textId="089CD44E" w:rsidR="00710FF0" w:rsidRDefault="00BA1A1F" w:rsidP="00710FF0">
      <w:r>
        <w:t xml:space="preserve">In this contribution we </w:t>
      </w:r>
      <w:r w:rsidR="00BF46E7">
        <w:t xml:space="preserve">have presented </w:t>
      </w:r>
      <w:r w:rsidR="0004358D">
        <w:t>our further considerations on enabling first 20MHz channel for the NR-U unlicensed bands n96 and n102</w:t>
      </w:r>
      <w:r w:rsidR="008C2C40">
        <w:t>.</w:t>
      </w:r>
      <w:r w:rsidR="0004358D">
        <w:t xml:space="preserve"> As explained in the paper, the easiest way is to enable first 20MHz channel only for the DL operation (covering all countries). Other options can be further explored to understand which countries can benefit from the UL operation in that frequency range</w:t>
      </w:r>
      <w:r w:rsidR="00D06309">
        <w:t xml:space="preserve"> and how it can be supported with in specifications</w:t>
      </w:r>
      <w:r w:rsidR="0004358D">
        <w:t xml:space="preserve">. </w:t>
      </w:r>
    </w:p>
    <w:p w14:paraId="4E20C49D" w14:textId="77777777" w:rsidR="00120B9E"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120B9E" w:rsidRPr="009C2E11">
        <w:rPr>
          <w:noProof/>
        </w:rPr>
        <w:t>Proposal 1:</w:t>
      </w:r>
      <w:r w:rsidR="00120B9E">
        <w:rPr>
          <w:rFonts w:asciiTheme="minorHAnsi" w:eastAsiaTheme="minorEastAsia" w:hAnsiTheme="minorHAnsi" w:cstheme="minorBidi"/>
          <w:b w:val="0"/>
          <w:bCs w:val="0"/>
          <w:noProof/>
          <w:sz w:val="24"/>
          <w:szCs w:val="24"/>
          <w:lang w:val="en-DE" w:eastAsia="ko-KR"/>
        </w:rPr>
        <w:tab/>
      </w:r>
      <w:r w:rsidR="00120B9E">
        <w:rPr>
          <w:noProof/>
        </w:rPr>
        <w:t>As a baseline, enable first 20MHz for band n96 and n102 only for NR-U DL channels.</w:t>
      </w:r>
    </w:p>
    <w:p w14:paraId="5A239B3E" w14:textId="77777777" w:rsidR="00120B9E" w:rsidRDefault="00120B9E">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First 20MHz can be considered for NR-U UL channels if it does not result in higher A-MPR than inner channels (depending on the progress of the technical work and/or number of countries that can benefit from this enhancement).</w:t>
      </w:r>
    </w:p>
    <w:p w14:paraId="5D2DDC34" w14:textId="23077C0E" w:rsidR="005E69AE" w:rsidRDefault="00710FF0" w:rsidP="00F92298">
      <w:pPr>
        <w:pStyle w:val="Heading1"/>
        <w:keepNext w:val="0"/>
        <w:keepLines w:val="0"/>
        <w:ind w:left="0" w:firstLine="0"/>
      </w:pPr>
      <w:r>
        <w:rPr>
          <w:b/>
          <w:bCs/>
        </w:rPr>
        <w:fldChar w:fldCharType="end"/>
      </w:r>
      <w:r w:rsidR="005E69AE">
        <w:t>4</w:t>
      </w:r>
      <w:r w:rsidR="005E69AE">
        <w:tab/>
        <w:t>References</w:t>
      </w:r>
    </w:p>
    <w:p w14:paraId="3EFC460C" w14:textId="3EBFCC75" w:rsidR="00CB4DC4" w:rsidRDefault="51BCB2AD" w:rsidP="00CB4DC4">
      <w:pPr>
        <w:widowControl w:val="0"/>
        <w:numPr>
          <w:ilvl w:val="0"/>
          <w:numId w:val="10"/>
        </w:numPr>
        <w:spacing w:before="120" w:after="120"/>
        <w:jc w:val="both"/>
      </w:pPr>
      <w:bookmarkStart w:id="12" w:name="_Ref95738694"/>
      <w:bookmarkEnd w:id="0"/>
      <w:r>
        <w:t>RP-192926, "WID on NR-based Access to Unlicensed Spectrum ", Qualcomm Inc.</w:t>
      </w:r>
      <w:bookmarkEnd w:id="12"/>
    </w:p>
    <w:p w14:paraId="1A38A2B0" w14:textId="35DF1F78" w:rsidR="00A167A2" w:rsidRDefault="00A167A2" w:rsidP="00CB4DC4">
      <w:pPr>
        <w:widowControl w:val="0"/>
        <w:numPr>
          <w:ilvl w:val="0"/>
          <w:numId w:val="10"/>
        </w:numPr>
        <w:spacing w:before="120" w:after="120"/>
        <w:jc w:val="both"/>
      </w:pPr>
      <w:bookmarkStart w:id="13" w:name="_Ref109996599"/>
      <w:r w:rsidRPr="00A167A2">
        <w:t>RP-213180</w:t>
      </w:r>
      <w:r>
        <w:t>, "</w:t>
      </w:r>
      <w:r w:rsidRPr="00A167A2">
        <w:t>Revised WID for Introduction of operation in full unlicensed band 5925-7125MHz</w:t>
      </w:r>
      <w:r>
        <w:t>", Apple Inc.</w:t>
      </w:r>
      <w:bookmarkEnd w:id="13"/>
    </w:p>
    <w:p w14:paraId="4BC71848" w14:textId="26F4C177" w:rsidR="00CB764A" w:rsidRDefault="00CB764A" w:rsidP="00CB4DC4">
      <w:pPr>
        <w:widowControl w:val="0"/>
        <w:numPr>
          <w:ilvl w:val="0"/>
          <w:numId w:val="10"/>
        </w:numPr>
        <w:spacing w:before="120" w:after="120"/>
        <w:jc w:val="both"/>
      </w:pPr>
      <w:bookmarkStart w:id="14" w:name="_Ref109996607"/>
      <w:r w:rsidRPr="00CB764A">
        <w:t>RP-221813</w:t>
      </w:r>
      <w:r>
        <w:t>, "</w:t>
      </w:r>
      <w:r w:rsidRPr="00CB764A">
        <w:t>New WID: Introduction of evolved shared spectrum bands</w:t>
      </w:r>
      <w:r>
        <w:t>", Apple Inc.</w:t>
      </w:r>
      <w:bookmarkEnd w:id="14"/>
    </w:p>
    <w:p w14:paraId="16AEB0CC" w14:textId="53A8C8AE" w:rsidR="007B7D7C" w:rsidRDefault="007B7D7C" w:rsidP="00CB4DC4">
      <w:pPr>
        <w:widowControl w:val="0"/>
        <w:numPr>
          <w:ilvl w:val="0"/>
          <w:numId w:val="10"/>
        </w:numPr>
        <w:spacing w:before="120" w:after="120"/>
        <w:jc w:val="both"/>
      </w:pPr>
      <w:bookmarkStart w:id="15" w:name="_Ref114844172"/>
      <w:r w:rsidRPr="007B7D7C">
        <w:t>R4-2214439</w:t>
      </w:r>
      <w:r>
        <w:t>, "</w:t>
      </w:r>
      <w:r w:rsidRPr="007B7D7C">
        <w:t>WF on channel raster extension for NR-U 6GHz bands</w:t>
      </w:r>
      <w:r>
        <w:t>", Apple Inc.</w:t>
      </w:r>
      <w:bookmarkEnd w:id="15"/>
    </w:p>
    <w:p w14:paraId="35DBDFCB" w14:textId="59BD0C98" w:rsidR="009A4498" w:rsidRDefault="009A4498">
      <w:pPr>
        <w:spacing w:after="0"/>
      </w:pPr>
      <w:r>
        <w:br w:type="page"/>
      </w:r>
    </w:p>
    <w:p w14:paraId="449903CD" w14:textId="1CBE4969" w:rsidR="00ED3052" w:rsidRDefault="009A4498" w:rsidP="009A4498">
      <w:pPr>
        <w:pStyle w:val="Heading8"/>
      </w:pPr>
      <w:r>
        <w:lastRenderedPageBreak/>
        <w:t>Annex A: Summary of the regulatory requirements</w:t>
      </w:r>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C930CF" w14:paraId="7B05CD34" w14:textId="77777777" w:rsidTr="00502B26">
        <w:tc>
          <w:tcPr>
            <w:tcW w:w="985" w:type="dxa"/>
          </w:tcPr>
          <w:p w14:paraId="722C4AD8" w14:textId="77777777" w:rsidR="00C930CF" w:rsidRDefault="00C930CF" w:rsidP="00502B26">
            <w:pPr>
              <w:pStyle w:val="TAH"/>
            </w:pPr>
            <w:r>
              <w:lastRenderedPageBreak/>
              <w:t>Region</w:t>
            </w:r>
          </w:p>
        </w:tc>
        <w:tc>
          <w:tcPr>
            <w:tcW w:w="1135" w:type="dxa"/>
          </w:tcPr>
          <w:p w14:paraId="28403F2D" w14:textId="77777777" w:rsidR="00C930CF" w:rsidRDefault="00C930CF" w:rsidP="00502B26">
            <w:pPr>
              <w:pStyle w:val="TAH"/>
            </w:pPr>
            <w:r>
              <w:t>Country</w:t>
            </w:r>
          </w:p>
        </w:tc>
        <w:tc>
          <w:tcPr>
            <w:tcW w:w="1878" w:type="dxa"/>
          </w:tcPr>
          <w:p w14:paraId="43C45AD1" w14:textId="77777777" w:rsidR="00C930CF" w:rsidRDefault="00C930CF" w:rsidP="00502B26">
            <w:pPr>
              <w:pStyle w:val="TAH"/>
            </w:pPr>
            <w:r>
              <w:t>Permissible operation</w:t>
            </w:r>
          </w:p>
          <w:p w14:paraId="5EDCE9FA" w14:textId="77777777" w:rsidR="00C930CF" w:rsidRDefault="00C930CF" w:rsidP="00502B26">
            <w:pPr>
              <w:pStyle w:val="TAH"/>
            </w:pPr>
            <w:r>
              <w:t>(Note 1)</w:t>
            </w:r>
          </w:p>
        </w:tc>
        <w:tc>
          <w:tcPr>
            <w:tcW w:w="1611" w:type="dxa"/>
          </w:tcPr>
          <w:p w14:paraId="5C0904CB" w14:textId="77777777" w:rsidR="00C930CF" w:rsidRDefault="00C930CF" w:rsidP="00502B26">
            <w:pPr>
              <w:pStyle w:val="TAH"/>
            </w:pPr>
            <w:r>
              <w:t>Frequency range</w:t>
            </w:r>
          </w:p>
        </w:tc>
        <w:tc>
          <w:tcPr>
            <w:tcW w:w="1522" w:type="dxa"/>
          </w:tcPr>
          <w:p w14:paraId="6109CBF1" w14:textId="77777777" w:rsidR="00C930CF" w:rsidRDefault="00C930CF" w:rsidP="00502B26">
            <w:pPr>
              <w:pStyle w:val="TAH"/>
            </w:pPr>
            <w:r w:rsidRPr="00A930D3">
              <w:t>Maximum mean EIRP for in-band emissions</w:t>
            </w:r>
          </w:p>
        </w:tc>
        <w:tc>
          <w:tcPr>
            <w:tcW w:w="1789" w:type="dxa"/>
          </w:tcPr>
          <w:p w14:paraId="4FE1C17B" w14:textId="77777777" w:rsidR="00C930CF" w:rsidRDefault="00C930CF" w:rsidP="00502B26">
            <w:pPr>
              <w:pStyle w:val="TAH"/>
            </w:pPr>
            <w:r w:rsidRPr="00A930D3">
              <w:t>Maximum mean EIRP density for in-band emissions</w:t>
            </w:r>
          </w:p>
        </w:tc>
        <w:tc>
          <w:tcPr>
            <w:tcW w:w="1985" w:type="dxa"/>
          </w:tcPr>
          <w:p w14:paraId="22C858DD" w14:textId="77777777" w:rsidR="00C930CF" w:rsidRDefault="00C930CF" w:rsidP="00502B26">
            <w:pPr>
              <w:pStyle w:val="TAH"/>
            </w:pPr>
            <w:r w:rsidRPr="00A930D3">
              <w:t>Maximum mean EIRP density for out-of-band emissions</w:t>
            </w:r>
          </w:p>
        </w:tc>
      </w:tr>
      <w:tr w:rsidR="00C930CF" w14:paraId="09DD5EC3" w14:textId="77777777" w:rsidTr="00502B26">
        <w:tc>
          <w:tcPr>
            <w:tcW w:w="985" w:type="dxa"/>
            <w:vMerge w:val="restart"/>
            <w:vAlign w:val="center"/>
          </w:tcPr>
          <w:p w14:paraId="289E4990" w14:textId="77777777" w:rsidR="00C930CF" w:rsidRDefault="00C930CF" w:rsidP="00502B26">
            <w:pPr>
              <w:pStyle w:val="TAC"/>
            </w:pPr>
            <w:r>
              <w:t>Region 1</w:t>
            </w:r>
          </w:p>
        </w:tc>
        <w:tc>
          <w:tcPr>
            <w:tcW w:w="1135" w:type="dxa"/>
            <w:vMerge w:val="restart"/>
            <w:vAlign w:val="center"/>
          </w:tcPr>
          <w:p w14:paraId="5B78F4F3" w14:textId="77777777" w:rsidR="00C930CF" w:rsidRDefault="00C930CF" w:rsidP="00502B26">
            <w:pPr>
              <w:pStyle w:val="TAC"/>
            </w:pPr>
            <w:r>
              <w:t>EU/CEPT</w:t>
            </w:r>
          </w:p>
        </w:tc>
        <w:tc>
          <w:tcPr>
            <w:tcW w:w="1878" w:type="dxa"/>
            <w:vAlign w:val="center"/>
          </w:tcPr>
          <w:p w14:paraId="4A59EDBC" w14:textId="77777777" w:rsidR="00C930CF" w:rsidRDefault="00C930CF" w:rsidP="00502B26">
            <w:pPr>
              <w:pStyle w:val="TAL"/>
            </w:pPr>
            <w:r>
              <w:t>LPI (see 4.1.1)</w:t>
            </w:r>
          </w:p>
        </w:tc>
        <w:tc>
          <w:tcPr>
            <w:tcW w:w="1611" w:type="dxa"/>
            <w:vMerge w:val="restart"/>
            <w:vAlign w:val="center"/>
          </w:tcPr>
          <w:p w14:paraId="77022EDE" w14:textId="77777777" w:rsidR="00C930CF" w:rsidRPr="00A930D3" w:rsidRDefault="00C930CF" w:rsidP="00502B26">
            <w:pPr>
              <w:pStyle w:val="TAC"/>
            </w:pPr>
            <w:r w:rsidRPr="00A930D3">
              <w:t>59</w:t>
            </w:r>
            <w:r>
              <w:t>4</w:t>
            </w:r>
            <w:r w:rsidRPr="00A930D3">
              <w:t xml:space="preserve">5 </w:t>
            </w:r>
            <w:r>
              <w:t>–</w:t>
            </w:r>
            <w:r w:rsidRPr="00A930D3">
              <w:t xml:space="preserve"> 6425MHz</w:t>
            </w:r>
          </w:p>
        </w:tc>
        <w:tc>
          <w:tcPr>
            <w:tcW w:w="1522" w:type="dxa"/>
            <w:vAlign w:val="center"/>
          </w:tcPr>
          <w:p w14:paraId="29CCF83B" w14:textId="77777777" w:rsidR="00C930CF" w:rsidRDefault="00C930CF" w:rsidP="00502B26">
            <w:pPr>
              <w:pStyle w:val="TAC"/>
            </w:pPr>
            <w:r>
              <w:t>23dBm</w:t>
            </w:r>
          </w:p>
        </w:tc>
        <w:tc>
          <w:tcPr>
            <w:tcW w:w="1789" w:type="dxa"/>
            <w:vAlign w:val="center"/>
          </w:tcPr>
          <w:p w14:paraId="375BB365" w14:textId="77777777" w:rsidR="00C930CF" w:rsidRDefault="00C930CF" w:rsidP="00502B26">
            <w:pPr>
              <w:pStyle w:val="TAC"/>
            </w:pPr>
            <w:r>
              <w:t>10dBm/MHz</w:t>
            </w:r>
          </w:p>
        </w:tc>
        <w:tc>
          <w:tcPr>
            <w:tcW w:w="1985" w:type="dxa"/>
            <w:vAlign w:val="center"/>
          </w:tcPr>
          <w:p w14:paraId="53FDF9DD" w14:textId="77777777" w:rsidR="00C930CF" w:rsidRDefault="00C930CF" w:rsidP="00502B26">
            <w:pPr>
              <w:pStyle w:val="TAC"/>
            </w:pPr>
            <w:r>
              <w:t xml:space="preserve">-22 dBm/MHz </w:t>
            </w:r>
          </w:p>
          <w:p w14:paraId="51677AC3" w14:textId="77777777" w:rsidR="00C930CF" w:rsidRDefault="00C930CF" w:rsidP="00502B26">
            <w:pPr>
              <w:pStyle w:val="TAC"/>
            </w:pPr>
            <w:r>
              <w:t>(</w:t>
            </w:r>
            <w:proofErr w:type="gramStart"/>
            <w:r>
              <w:t>below</w:t>
            </w:r>
            <w:proofErr w:type="gramEnd"/>
            <w:r>
              <w:t xml:space="preserve"> 5935MHz)</w:t>
            </w:r>
          </w:p>
        </w:tc>
      </w:tr>
      <w:tr w:rsidR="00C930CF" w14:paraId="02A7F406" w14:textId="77777777" w:rsidTr="00502B26">
        <w:tc>
          <w:tcPr>
            <w:tcW w:w="985" w:type="dxa"/>
            <w:vMerge/>
          </w:tcPr>
          <w:p w14:paraId="0C89231A" w14:textId="77777777" w:rsidR="00C930CF" w:rsidRDefault="00C930CF" w:rsidP="00502B26">
            <w:pPr>
              <w:pStyle w:val="TAC"/>
            </w:pPr>
          </w:p>
        </w:tc>
        <w:tc>
          <w:tcPr>
            <w:tcW w:w="1135" w:type="dxa"/>
            <w:vMerge/>
            <w:vAlign w:val="center"/>
          </w:tcPr>
          <w:p w14:paraId="04146222" w14:textId="77777777" w:rsidR="00C930CF" w:rsidRDefault="00C930CF" w:rsidP="00502B26">
            <w:pPr>
              <w:pStyle w:val="TAC"/>
            </w:pPr>
          </w:p>
        </w:tc>
        <w:tc>
          <w:tcPr>
            <w:tcW w:w="1878" w:type="dxa"/>
            <w:vAlign w:val="center"/>
          </w:tcPr>
          <w:p w14:paraId="1D0562FC" w14:textId="77777777" w:rsidR="00C930CF" w:rsidRDefault="00C930CF" w:rsidP="00502B26">
            <w:pPr>
              <w:pStyle w:val="TAL"/>
            </w:pPr>
            <w:r>
              <w:t>VLP (see 4.1.1)</w:t>
            </w:r>
          </w:p>
        </w:tc>
        <w:tc>
          <w:tcPr>
            <w:tcW w:w="1611" w:type="dxa"/>
            <w:vMerge/>
            <w:vAlign w:val="center"/>
          </w:tcPr>
          <w:p w14:paraId="72B30C99" w14:textId="77777777" w:rsidR="00C930CF" w:rsidRPr="00A930D3" w:rsidRDefault="00C930CF" w:rsidP="00502B26">
            <w:pPr>
              <w:pStyle w:val="TAC"/>
            </w:pPr>
          </w:p>
        </w:tc>
        <w:tc>
          <w:tcPr>
            <w:tcW w:w="1522" w:type="dxa"/>
            <w:vAlign w:val="center"/>
          </w:tcPr>
          <w:p w14:paraId="59F74C7B" w14:textId="77777777" w:rsidR="00C930CF" w:rsidRDefault="00C930CF" w:rsidP="00502B26">
            <w:pPr>
              <w:pStyle w:val="TAC"/>
            </w:pPr>
            <w:r>
              <w:t>14dBm</w:t>
            </w:r>
          </w:p>
        </w:tc>
        <w:tc>
          <w:tcPr>
            <w:tcW w:w="1789" w:type="dxa"/>
            <w:vAlign w:val="center"/>
          </w:tcPr>
          <w:p w14:paraId="7F3DF11B" w14:textId="77777777" w:rsidR="00C930CF" w:rsidRDefault="00C930CF" w:rsidP="00502B26">
            <w:pPr>
              <w:pStyle w:val="TAC"/>
            </w:pPr>
            <w:r>
              <w:t>1dBm/MHz</w:t>
            </w:r>
          </w:p>
          <w:p w14:paraId="0657A4A1" w14:textId="77777777" w:rsidR="00C930CF" w:rsidRDefault="00C930CF" w:rsidP="00502B26">
            <w:pPr>
              <w:pStyle w:val="TAC"/>
            </w:pPr>
            <w:r>
              <w:t>10dBm/MHz (for the narrowband usage)</w:t>
            </w:r>
          </w:p>
        </w:tc>
        <w:tc>
          <w:tcPr>
            <w:tcW w:w="1985" w:type="dxa"/>
            <w:vAlign w:val="center"/>
          </w:tcPr>
          <w:p w14:paraId="6B5365DD" w14:textId="77777777" w:rsidR="00C930CF" w:rsidRDefault="00C930CF" w:rsidP="00502B26">
            <w:pPr>
              <w:pStyle w:val="TAC"/>
            </w:pPr>
            <w:r>
              <w:t>-45 dBm/MHz</w:t>
            </w:r>
          </w:p>
          <w:p w14:paraId="7977C405" w14:textId="77777777" w:rsidR="00C930CF" w:rsidRDefault="00C930CF" w:rsidP="00502B26">
            <w:pPr>
              <w:pStyle w:val="TAC"/>
            </w:pPr>
            <w:r>
              <w:t>(</w:t>
            </w:r>
            <w:proofErr w:type="gramStart"/>
            <w:r>
              <w:t>below</w:t>
            </w:r>
            <w:proofErr w:type="gramEnd"/>
            <w:r>
              <w:t xml:space="preserve"> 5935MHz); </w:t>
            </w:r>
          </w:p>
        </w:tc>
      </w:tr>
      <w:tr w:rsidR="00C930CF" w14:paraId="7DF910C5" w14:textId="77777777" w:rsidTr="00502B26">
        <w:tc>
          <w:tcPr>
            <w:tcW w:w="985" w:type="dxa"/>
            <w:vMerge/>
          </w:tcPr>
          <w:p w14:paraId="00493591" w14:textId="77777777" w:rsidR="00C930CF" w:rsidRDefault="00C930CF" w:rsidP="00502B26">
            <w:pPr>
              <w:pStyle w:val="TAC"/>
            </w:pPr>
          </w:p>
        </w:tc>
        <w:tc>
          <w:tcPr>
            <w:tcW w:w="1135" w:type="dxa"/>
            <w:vAlign w:val="center"/>
          </w:tcPr>
          <w:p w14:paraId="1398B5AD" w14:textId="77777777" w:rsidR="00C930CF" w:rsidRDefault="00C930CF" w:rsidP="00502B26">
            <w:pPr>
              <w:pStyle w:val="TAC"/>
            </w:pPr>
          </w:p>
        </w:tc>
        <w:tc>
          <w:tcPr>
            <w:tcW w:w="1878" w:type="dxa"/>
            <w:vAlign w:val="center"/>
          </w:tcPr>
          <w:p w14:paraId="647E6895" w14:textId="77777777" w:rsidR="00C930CF" w:rsidRDefault="00C930CF" w:rsidP="00502B26">
            <w:pPr>
              <w:pStyle w:val="TAL"/>
            </w:pPr>
          </w:p>
        </w:tc>
        <w:tc>
          <w:tcPr>
            <w:tcW w:w="1611" w:type="dxa"/>
            <w:vAlign w:val="center"/>
          </w:tcPr>
          <w:p w14:paraId="607F1BA8" w14:textId="77777777" w:rsidR="00C930CF" w:rsidRPr="00A930D3" w:rsidRDefault="00C930CF" w:rsidP="00502B26">
            <w:pPr>
              <w:pStyle w:val="TAC"/>
            </w:pPr>
          </w:p>
        </w:tc>
        <w:tc>
          <w:tcPr>
            <w:tcW w:w="1522" w:type="dxa"/>
            <w:vAlign w:val="center"/>
          </w:tcPr>
          <w:p w14:paraId="0754DBB8" w14:textId="77777777" w:rsidR="00C930CF" w:rsidRDefault="00C930CF" w:rsidP="00502B26">
            <w:pPr>
              <w:pStyle w:val="TAC"/>
            </w:pPr>
          </w:p>
        </w:tc>
        <w:tc>
          <w:tcPr>
            <w:tcW w:w="1789" w:type="dxa"/>
            <w:vAlign w:val="center"/>
          </w:tcPr>
          <w:p w14:paraId="5D7DD398" w14:textId="77777777" w:rsidR="00C930CF" w:rsidRDefault="00C930CF" w:rsidP="00502B26">
            <w:pPr>
              <w:pStyle w:val="TAC"/>
            </w:pPr>
          </w:p>
        </w:tc>
        <w:tc>
          <w:tcPr>
            <w:tcW w:w="1985" w:type="dxa"/>
            <w:vAlign w:val="center"/>
          </w:tcPr>
          <w:p w14:paraId="3F2B5F70" w14:textId="77777777" w:rsidR="00C930CF" w:rsidRDefault="00C930CF" w:rsidP="00502B26">
            <w:pPr>
              <w:pStyle w:val="TAC"/>
            </w:pPr>
          </w:p>
        </w:tc>
      </w:tr>
      <w:tr w:rsidR="00C930CF" w14:paraId="62E4607B" w14:textId="77777777" w:rsidTr="00502B26">
        <w:tc>
          <w:tcPr>
            <w:tcW w:w="985" w:type="dxa"/>
            <w:vMerge/>
          </w:tcPr>
          <w:p w14:paraId="57054189" w14:textId="77777777" w:rsidR="00C930CF" w:rsidRDefault="00C930CF" w:rsidP="00502B26">
            <w:pPr>
              <w:pStyle w:val="TAC"/>
            </w:pPr>
          </w:p>
        </w:tc>
        <w:tc>
          <w:tcPr>
            <w:tcW w:w="1135" w:type="dxa"/>
            <w:vMerge w:val="restart"/>
            <w:vAlign w:val="center"/>
          </w:tcPr>
          <w:p w14:paraId="7FB01B3A" w14:textId="77777777" w:rsidR="00C930CF" w:rsidRPr="00A930D3" w:rsidRDefault="00C930CF" w:rsidP="00502B26">
            <w:pPr>
              <w:pStyle w:val="TAC"/>
            </w:pPr>
            <w:r>
              <w:t>UK</w:t>
            </w:r>
          </w:p>
        </w:tc>
        <w:tc>
          <w:tcPr>
            <w:tcW w:w="1878" w:type="dxa"/>
            <w:vAlign w:val="center"/>
          </w:tcPr>
          <w:p w14:paraId="221186F2" w14:textId="77777777" w:rsidR="00C930CF" w:rsidRDefault="00C930CF" w:rsidP="00502B26">
            <w:pPr>
              <w:pStyle w:val="TAL"/>
            </w:pPr>
            <w:r>
              <w:t>LPI (see 4.1.3)</w:t>
            </w:r>
          </w:p>
        </w:tc>
        <w:tc>
          <w:tcPr>
            <w:tcW w:w="1611" w:type="dxa"/>
            <w:vMerge w:val="restart"/>
            <w:vAlign w:val="center"/>
          </w:tcPr>
          <w:p w14:paraId="1572A398" w14:textId="77777777" w:rsidR="00C930CF" w:rsidRPr="00A930D3" w:rsidRDefault="00C930CF" w:rsidP="00502B26">
            <w:pPr>
              <w:pStyle w:val="TAC"/>
            </w:pPr>
            <w:r w:rsidRPr="00A930D3">
              <w:t xml:space="preserve">5925 </w:t>
            </w:r>
            <w:r>
              <w:t>–</w:t>
            </w:r>
            <w:r w:rsidRPr="00A930D3">
              <w:t xml:space="preserve"> </w:t>
            </w:r>
            <w:r>
              <w:t>6425</w:t>
            </w:r>
            <w:r w:rsidRPr="00A930D3">
              <w:t>MHz</w:t>
            </w:r>
          </w:p>
        </w:tc>
        <w:tc>
          <w:tcPr>
            <w:tcW w:w="1522" w:type="dxa"/>
            <w:vAlign w:val="center"/>
          </w:tcPr>
          <w:p w14:paraId="69FAC21A" w14:textId="77777777" w:rsidR="00C930CF" w:rsidRDefault="00C930CF" w:rsidP="00502B26">
            <w:pPr>
              <w:pStyle w:val="TAC"/>
            </w:pPr>
            <w:r>
              <w:t>24dBm</w:t>
            </w:r>
          </w:p>
        </w:tc>
        <w:tc>
          <w:tcPr>
            <w:tcW w:w="1789" w:type="dxa"/>
            <w:vMerge w:val="restart"/>
            <w:vAlign w:val="center"/>
          </w:tcPr>
          <w:p w14:paraId="53F54F03" w14:textId="77777777" w:rsidR="00C930CF" w:rsidRDefault="00C930CF" w:rsidP="00502B26">
            <w:pPr>
              <w:pStyle w:val="TAC"/>
            </w:pPr>
            <w:r w:rsidRPr="000D4D06">
              <w:t>11dBm/MHz</w:t>
            </w:r>
          </w:p>
        </w:tc>
        <w:tc>
          <w:tcPr>
            <w:tcW w:w="1985" w:type="dxa"/>
            <w:vAlign w:val="center"/>
          </w:tcPr>
          <w:p w14:paraId="04E511B1" w14:textId="77777777" w:rsidR="00C930CF" w:rsidRDefault="00C930CF" w:rsidP="00502B26">
            <w:pPr>
              <w:pStyle w:val="TAC"/>
            </w:pPr>
            <w:r>
              <w:t>In accordance with directive 2014/53/EC</w:t>
            </w:r>
          </w:p>
        </w:tc>
      </w:tr>
      <w:tr w:rsidR="00C930CF" w14:paraId="7B2202FB" w14:textId="77777777" w:rsidTr="00502B26">
        <w:tc>
          <w:tcPr>
            <w:tcW w:w="985" w:type="dxa"/>
            <w:vMerge/>
          </w:tcPr>
          <w:p w14:paraId="6E563CD3" w14:textId="77777777" w:rsidR="00C930CF" w:rsidRDefault="00C930CF" w:rsidP="00502B26">
            <w:pPr>
              <w:pStyle w:val="TAC"/>
            </w:pPr>
          </w:p>
        </w:tc>
        <w:tc>
          <w:tcPr>
            <w:tcW w:w="1135" w:type="dxa"/>
            <w:vMerge/>
            <w:vAlign w:val="center"/>
          </w:tcPr>
          <w:p w14:paraId="7D686B4D" w14:textId="77777777" w:rsidR="00C930CF" w:rsidRDefault="00C930CF" w:rsidP="00502B26">
            <w:pPr>
              <w:pStyle w:val="TAC"/>
            </w:pPr>
          </w:p>
        </w:tc>
        <w:tc>
          <w:tcPr>
            <w:tcW w:w="1878" w:type="dxa"/>
            <w:vAlign w:val="center"/>
          </w:tcPr>
          <w:p w14:paraId="29E96488" w14:textId="77777777" w:rsidR="00C930CF" w:rsidRDefault="00C930CF" w:rsidP="00502B26">
            <w:pPr>
              <w:pStyle w:val="TAL"/>
            </w:pPr>
            <w:r>
              <w:t>VLP (see 4.1.3)</w:t>
            </w:r>
          </w:p>
        </w:tc>
        <w:tc>
          <w:tcPr>
            <w:tcW w:w="1611" w:type="dxa"/>
            <w:vMerge/>
            <w:vAlign w:val="center"/>
          </w:tcPr>
          <w:p w14:paraId="79C27D1C" w14:textId="77777777" w:rsidR="00C930CF" w:rsidRPr="00A930D3" w:rsidRDefault="00C930CF" w:rsidP="00502B26">
            <w:pPr>
              <w:pStyle w:val="TAC"/>
            </w:pPr>
          </w:p>
        </w:tc>
        <w:tc>
          <w:tcPr>
            <w:tcW w:w="1522" w:type="dxa"/>
            <w:vAlign w:val="center"/>
          </w:tcPr>
          <w:p w14:paraId="354694DB" w14:textId="77777777" w:rsidR="00C930CF" w:rsidRDefault="00C930CF" w:rsidP="00502B26">
            <w:pPr>
              <w:pStyle w:val="TAC"/>
            </w:pPr>
            <w:r>
              <w:t>14dBm</w:t>
            </w:r>
          </w:p>
        </w:tc>
        <w:tc>
          <w:tcPr>
            <w:tcW w:w="1789" w:type="dxa"/>
            <w:vMerge/>
            <w:vAlign w:val="center"/>
          </w:tcPr>
          <w:p w14:paraId="6FC96ECC" w14:textId="77777777" w:rsidR="00C930CF" w:rsidRDefault="00C930CF" w:rsidP="00502B26">
            <w:pPr>
              <w:pStyle w:val="TAC"/>
            </w:pPr>
          </w:p>
        </w:tc>
        <w:tc>
          <w:tcPr>
            <w:tcW w:w="1985" w:type="dxa"/>
            <w:vAlign w:val="center"/>
          </w:tcPr>
          <w:p w14:paraId="1DAC6EC3" w14:textId="77777777" w:rsidR="00C930CF" w:rsidRDefault="00C930CF" w:rsidP="00502B26">
            <w:pPr>
              <w:pStyle w:val="TAC"/>
            </w:pPr>
          </w:p>
        </w:tc>
      </w:tr>
      <w:tr w:rsidR="00C930CF" w14:paraId="66DB3166" w14:textId="77777777" w:rsidTr="00502B26">
        <w:tc>
          <w:tcPr>
            <w:tcW w:w="985" w:type="dxa"/>
            <w:vMerge/>
          </w:tcPr>
          <w:p w14:paraId="62D956B6" w14:textId="77777777" w:rsidR="00C930CF" w:rsidRDefault="00C930CF" w:rsidP="00502B26">
            <w:pPr>
              <w:pStyle w:val="TAC"/>
            </w:pPr>
          </w:p>
        </w:tc>
        <w:tc>
          <w:tcPr>
            <w:tcW w:w="1135" w:type="dxa"/>
            <w:vAlign w:val="center"/>
          </w:tcPr>
          <w:p w14:paraId="46E063F3" w14:textId="77777777" w:rsidR="00C930CF" w:rsidRDefault="00C930CF" w:rsidP="00502B26">
            <w:pPr>
              <w:pStyle w:val="TAC"/>
            </w:pPr>
          </w:p>
        </w:tc>
        <w:tc>
          <w:tcPr>
            <w:tcW w:w="1878" w:type="dxa"/>
            <w:vAlign w:val="center"/>
          </w:tcPr>
          <w:p w14:paraId="29674755" w14:textId="77777777" w:rsidR="00C930CF" w:rsidRDefault="00C930CF" w:rsidP="00502B26">
            <w:pPr>
              <w:pStyle w:val="TAL"/>
            </w:pPr>
          </w:p>
        </w:tc>
        <w:tc>
          <w:tcPr>
            <w:tcW w:w="1611" w:type="dxa"/>
            <w:vAlign w:val="center"/>
          </w:tcPr>
          <w:p w14:paraId="7A284A7D" w14:textId="77777777" w:rsidR="00C930CF" w:rsidRPr="00A930D3" w:rsidRDefault="00C930CF" w:rsidP="00502B26">
            <w:pPr>
              <w:pStyle w:val="TAC"/>
            </w:pPr>
          </w:p>
        </w:tc>
        <w:tc>
          <w:tcPr>
            <w:tcW w:w="1522" w:type="dxa"/>
            <w:vAlign w:val="center"/>
          </w:tcPr>
          <w:p w14:paraId="76BE899B" w14:textId="77777777" w:rsidR="00C930CF" w:rsidRDefault="00C930CF" w:rsidP="00502B26">
            <w:pPr>
              <w:pStyle w:val="TAC"/>
            </w:pPr>
          </w:p>
        </w:tc>
        <w:tc>
          <w:tcPr>
            <w:tcW w:w="1789" w:type="dxa"/>
            <w:vAlign w:val="center"/>
          </w:tcPr>
          <w:p w14:paraId="06B1E43E" w14:textId="77777777" w:rsidR="00C930CF" w:rsidRDefault="00C930CF" w:rsidP="00502B26">
            <w:pPr>
              <w:pStyle w:val="TAC"/>
            </w:pPr>
          </w:p>
        </w:tc>
        <w:tc>
          <w:tcPr>
            <w:tcW w:w="1985" w:type="dxa"/>
            <w:vAlign w:val="center"/>
          </w:tcPr>
          <w:p w14:paraId="718DC569" w14:textId="77777777" w:rsidR="00C930CF" w:rsidRDefault="00C930CF" w:rsidP="00502B26">
            <w:pPr>
              <w:pStyle w:val="TAC"/>
            </w:pPr>
          </w:p>
        </w:tc>
      </w:tr>
      <w:tr w:rsidR="00C930CF" w14:paraId="5BD14EEF" w14:textId="77777777" w:rsidTr="00502B26">
        <w:tc>
          <w:tcPr>
            <w:tcW w:w="985" w:type="dxa"/>
            <w:vMerge/>
          </w:tcPr>
          <w:p w14:paraId="0202F165" w14:textId="77777777" w:rsidR="00C930CF" w:rsidRDefault="00C930CF" w:rsidP="00502B26">
            <w:pPr>
              <w:pStyle w:val="TAC"/>
            </w:pPr>
          </w:p>
        </w:tc>
        <w:tc>
          <w:tcPr>
            <w:tcW w:w="1135" w:type="dxa"/>
            <w:vAlign w:val="center"/>
          </w:tcPr>
          <w:p w14:paraId="45F37347" w14:textId="77777777" w:rsidR="00C930CF" w:rsidRDefault="00C930CF" w:rsidP="00502B26">
            <w:pPr>
              <w:pStyle w:val="TAC"/>
            </w:pPr>
            <w:r>
              <w:t>UAE</w:t>
            </w:r>
          </w:p>
        </w:tc>
        <w:tc>
          <w:tcPr>
            <w:tcW w:w="1878" w:type="dxa"/>
            <w:vAlign w:val="center"/>
          </w:tcPr>
          <w:p w14:paraId="279A3E7E" w14:textId="77777777" w:rsidR="00C930CF" w:rsidRDefault="00C930CF" w:rsidP="00502B26">
            <w:pPr>
              <w:pStyle w:val="TAL"/>
            </w:pPr>
            <w:r>
              <w:t>LPI (see 4.1.5)</w:t>
            </w:r>
          </w:p>
        </w:tc>
        <w:tc>
          <w:tcPr>
            <w:tcW w:w="1611" w:type="dxa"/>
            <w:vAlign w:val="center"/>
          </w:tcPr>
          <w:p w14:paraId="635C2E21" w14:textId="77777777" w:rsidR="00C930CF" w:rsidRPr="00A930D3" w:rsidRDefault="00C930CF" w:rsidP="00502B26">
            <w:pPr>
              <w:pStyle w:val="TAC"/>
            </w:pPr>
            <w:r w:rsidRPr="00A930D3">
              <w:t xml:space="preserve">5925 </w:t>
            </w:r>
            <w:r>
              <w:t>–</w:t>
            </w:r>
            <w:r w:rsidRPr="00A930D3">
              <w:t xml:space="preserve"> </w:t>
            </w:r>
            <w:r>
              <w:t>6425</w:t>
            </w:r>
            <w:r w:rsidRPr="00A930D3">
              <w:t>MHz</w:t>
            </w:r>
          </w:p>
        </w:tc>
        <w:tc>
          <w:tcPr>
            <w:tcW w:w="1522" w:type="dxa"/>
            <w:vAlign w:val="center"/>
          </w:tcPr>
          <w:p w14:paraId="62629754" w14:textId="77777777" w:rsidR="00C930CF" w:rsidRDefault="00C930CF" w:rsidP="00502B26">
            <w:pPr>
              <w:pStyle w:val="TAC"/>
            </w:pPr>
            <w:r>
              <w:t>24 dBm</w:t>
            </w:r>
          </w:p>
        </w:tc>
        <w:tc>
          <w:tcPr>
            <w:tcW w:w="1789" w:type="dxa"/>
            <w:vAlign w:val="center"/>
          </w:tcPr>
          <w:p w14:paraId="7B546E91" w14:textId="77777777" w:rsidR="00C930CF" w:rsidRDefault="00C930CF" w:rsidP="00502B26">
            <w:pPr>
              <w:pStyle w:val="TAC"/>
            </w:pPr>
          </w:p>
        </w:tc>
        <w:tc>
          <w:tcPr>
            <w:tcW w:w="1985" w:type="dxa"/>
            <w:vAlign w:val="center"/>
          </w:tcPr>
          <w:p w14:paraId="7122B6F2" w14:textId="77777777" w:rsidR="00C930CF" w:rsidRDefault="00C930CF" w:rsidP="00502B26">
            <w:pPr>
              <w:pStyle w:val="TAC"/>
            </w:pPr>
          </w:p>
        </w:tc>
      </w:tr>
      <w:tr w:rsidR="00C930CF" w14:paraId="041AA9F9" w14:textId="77777777" w:rsidTr="00502B26">
        <w:tc>
          <w:tcPr>
            <w:tcW w:w="985" w:type="dxa"/>
            <w:vMerge/>
          </w:tcPr>
          <w:p w14:paraId="07CE0BC2" w14:textId="77777777" w:rsidR="00C930CF" w:rsidRDefault="00C930CF" w:rsidP="00502B26">
            <w:pPr>
              <w:pStyle w:val="TAC"/>
            </w:pPr>
          </w:p>
        </w:tc>
        <w:tc>
          <w:tcPr>
            <w:tcW w:w="1135" w:type="dxa"/>
            <w:vAlign w:val="center"/>
          </w:tcPr>
          <w:p w14:paraId="06A5B84B" w14:textId="77777777" w:rsidR="00C930CF" w:rsidRDefault="00C930CF" w:rsidP="00502B26">
            <w:pPr>
              <w:pStyle w:val="TAC"/>
            </w:pPr>
          </w:p>
        </w:tc>
        <w:tc>
          <w:tcPr>
            <w:tcW w:w="1878" w:type="dxa"/>
            <w:vAlign w:val="center"/>
          </w:tcPr>
          <w:p w14:paraId="1E9BCC2C" w14:textId="77777777" w:rsidR="00C930CF" w:rsidRDefault="00C930CF" w:rsidP="00502B26">
            <w:pPr>
              <w:pStyle w:val="TAL"/>
            </w:pPr>
          </w:p>
        </w:tc>
        <w:tc>
          <w:tcPr>
            <w:tcW w:w="1611" w:type="dxa"/>
            <w:vAlign w:val="center"/>
          </w:tcPr>
          <w:p w14:paraId="59F46CEE" w14:textId="77777777" w:rsidR="00C930CF" w:rsidRPr="00A930D3" w:rsidRDefault="00C930CF" w:rsidP="00502B26">
            <w:pPr>
              <w:pStyle w:val="TAC"/>
            </w:pPr>
          </w:p>
        </w:tc>
        <w:tc>
          <w:tcPr>
            <w:tcW w:w="1522" w:type="dxa"/>
            <w:vAlign w:val="center"/>
          </w:tcPr>
          <w:p w14:paraId="1103C21A" w14:textId="77777777" w:rsidR="00C930CF" w:rsidRDefault="00C930CF" w:rsidP="00502B26">
            <w:pPr>
              <w:pStyle w:val="TAC"/>
            </w:pPr>
          </w:p>
        </w:tc>
        <w:tc>
          <w:tcPr>
            <w:tcW w:w="1789" w:type="dxa"/>
            <w:vAlign w:val="center"/>
          </w:tcPr>
          <w:p w14:paraId="583A188A" w14:textId="77777777" w:rsidR="00C930CF" w:rsidRDefault="00C930CF" w:rsidP="00502B26">
            <w:pPr>
              <w:pStyle w:val="TAC"/>
            </w:pPr>
          </w:p>
        </w:tc>
        <w:tc>
          <w:tcPr>
            <w:tcW w:w="1985" w:type="dxa"/>
            <w:vAlign w:val="center"/>
          </w:tcPr>
          <w:p w14:paraId="47CC4FB5" w14:textId="77777777" w:rsidR="00C930CF" w:rsidRDefault="00C930CF" w:rsidP="00502B26">
            <w:pPr>
              <w:pStyle w:val="TAC"/>
            </w:pPr>
          </w:p>
        </w:tc>
      </w:tr>
      <w:tr w:rsidR="00C930CF" w14:paraId="06DC8EFD" w14:textId="77777777" w:rsidTr="00502B26">
        <w:tc>
          <w:tcPr>
            <w:tcW w:w="985" w:type="dxa"/>
            <w:vMerge/>
          </w:tcPr>
          <w:p w14:paraId="0DF7796C" w14:textId="77777777" w:rsidR="00C930CF" w:rsidRDefault="00C930CF" w:rsidP="00502B26">
            <w:pPr>
              <w:pStyle w:val="TAC"/>
            </w:pPr>
          </w:p>
        </w:tc>
        <w:tc>
          <w:tcPr>
            <w:tcW w:w="1135" w:type="dxa"/>
            <w:vMerge w:val="restart"/>
            <w:vAlign w:val="center"/>
          </w:tcPr>
          <w:p w14:paraId="69F9CE0B" w14:textId="77777777" w:rsidR="00C930CF" w:rsidRDefault="00C930CF" w:rsidP="00502B26">
            <w:pPr>
              <w:pStyle w:val="TAC"/>
            </w:pPr>
            <w:r>
              <w:t>Morocco</w:t>
            </w:r>
          </w:p>
        </w:tc>
        <w:tc>
          <w:tcPr>
            <w:tcW w:w="1878" w:type="dxa"/>
            <w:vAlign w:val="center"/>
          </w:tcPr>
          <w:p w14:paraId="2F626379" w14:textId="77777777" w:rsidR="00C930CF" w:rsidRDefault="00C930CF" w:rsidP="00502B26">
            <w:pPr>
              <w:pStyle w:val="TAL"/>
            </w:pPr>
            <w:r>
              <w:t>LPI (see 4.1.7)</w:t>
            </w:r>
          </w:p>
        </w:tc>
        <w:tc>
          <w:tcPr>
            <w:tcW w:w="1611" w:type="dxa"/>
            <w:vMerge w:val="restart"/>
            <w:vAlign w:val="center"/>
          </w:tcPr>
          <w:p w14:paraId="6C8EECE0" w14:textId="77777777" w:rsidR="00C930CF" w:rsidRPr="00A930D3" w:rsidRDefault="00C930CF" w:rsidP="00502B26">
            <w:pPr>
              <w:pStyle w:val="TAC"/>
            </w:pPr>
            <w:r w:rsidRPr="00A930D3">
              <w:t xml:space="preserve">5925 </w:t>
            </w:r>
            <w:r>
              <w:t>–</w:t>
            </w:r>
            <w:r w:rsidRPr="00A930D3">
              <w:t xml:space="preserve"> </w:t>
            </w:r>
            <w:r>
              <w:t>6425</w:t>
            </w:r>
            <w:r w:rsidRPr="00A930D3">
              <w:t>MHz</w:t>
            </w:r>
          </w:p>
        </w:tc>
        <w:tc>
          <w:tcPr>
            <w:tcW w:w="1522" w:type="dxa"/>
            <w:vAlign w:val="center"/>
          </w:tcPr>
          <w:p w14:paraId="42223800" w14:textId="77777777" w:rsidR="00C930CF" w:rsidRDefault="00C930CF" w:rsidP="00502B26">
            <w:pPr>
              <w:pStyle w:val="TAC"/>
            </w:pPr>
            <w:r>
              <w:t>23 dBm</w:t>
            </w:r>
          </w:p>
        </w:tc>
        <w:tc>
          <w:tcPr>
            <w:tcW w:w="1789" w:type="dxa"/>
            <w:vAlign w:val="center"/>
          </w:tcPr>
          <w:p w14:paraId="35CB1DC2" w14:textId="77777777" w:rsidR="00C930CF" w:rsidRDefault="00C930CF" w:rsidP="00502B26">
            <w:pPr>
              <w:pStyle w:val="TAC"/>
            </w:pPr>
          </w:p>
        </w:tc>
        <w:tc>
          <w:tcPr>
            <w:tcW w:w="1985" w:type="dxa"/>
            <w:vAlign w:val="center"/>
          </w:tcPr>
          <w:p w14:paraId="4C417970" w14:textId="77777777" w:rsidR="00C930CF" w:rsidRDefault="00C930CF" w:rsidP="00502B26">
            <w:pPr>
              <w:pStyle w:val="TAC"/>
            </w:pPr>
          </w:p>
        </w:tc>
      </w:tr>
      <w:tr w:rsidR="00C930CF" w14:paraId="0C30A361" w14:textId="77777777" w:rsidTr="00502B26">
        <w:tc>
          <w:tcPr>
            <w:tcW w:w="985" w:type="dxa"/>
            <w:vMerge/>
          </w:tcPr>
          <w:p w14:paraId="56663675" w14:textId="77777777" w:rsidR="00C930CF" w:rsidRDefault="00C930CF" w:rsidP="00502B26">
            <w:pPr>
              <w:pStyle w:val="TAC"/>
            </w:pPr>
          </w:p>
        </w:tc>
        <w:tc>
          <w:tcPr>
            <w:tcW w:w="1135" w:type="dxa"/>
            <w:vMerge/>
            <w:vAlign w:val="center"/>
          </w:tcPr>
          <w:p w14:paraId="2A440956" w14:textId="77777777" w:rsidR="00C930CF" w:rsidRDefault="00C930CF" w:rsidP="00502B26">
            <w:pPr>
              <w:pStyle w:val="TAC"/>
            </w:pPr>
          </w:p>
        </w:tc>
        <w:tc>
          <w:tcPr>
            <w:tcW w:w="1878" w:type="dxa"/>
            <w:vAlign w:val="center"/>
          </w:tcPr>
          <w:p w14:paraId="0F26F220" w14:textId="77777777" w:rsidR="00C930CF" w:rsidRDefault="00C930CF" w:rsidP="00502B26">
            <w:pPr>
              <w:pStyle w:val="TAL"/>
            </w:pPr>
            <w:r>
              <w:t>VLP (see 4.1.7)</w:t>
            </w:r>
          </w:p>
        </w:tc>
        <w:tc>
          <w:tcPr>
            <w:tcW w:w="1611" w:type="dxa"/>
            <w:vMerge/>
            <w:vAlign w:val="center"/>
          </w:tcPr>
          <w:p w14:paraId="64236CD8" w14:textId="77777777" w:rsidR="00C930CF" w:rsidRPr="00A930D3" w:rsidRDefault="00C930CF" w:rsidP="00502B26">
            <w:pPr>
              <w:pStyle w:val="TAC"/>
            </w:pPr>
          </w:p>
        </w:tc>
        <w:tc>
          <w:tcPr>
            <w:tcW w:w="1522" w:type="dxa"/>
            <w:vAlign w:val="center"/>
          </w:tcPr>
          <w:p w14:paraId="3E1395A7" w14:textId="77777777" w:rsidR="00C930CF" w:rsidRDefault="00C930CF" w:rsidP="00502B26">
            <w:pPr>
              <w:pStyle w:val="TAC"/>
            </w:pPr>
            <w:r>
              <w:t>14 dBm</w:t>
            </w:r>
          </w:p>
        </w:tc>
        <w:tc>
          <w:tcPr>
            <w:tcW w:w="1789" w:type="dxa"/>
            <w:vAlign w:val="center"/>
          </w:tcPr>
          <w:p w14:paraId="1060F2D3" w14:textId="77777777" w:rsidR="00C930CF" w:rsidRDefault="00C930CF" w:rsidP="00502B26">
            <w:pPr>
              <w:pStyle w:val="TAC"/>
            </w:pPr>
          </w:p>
        </w:tc>
        <w:tc>
          <w:tcPr>
            <w:tcW w:w="1985" w:type="dxa"/>
            <w:vAlign w:val="center"/>
          </w:tcPr>
          <w:p w14:paraId="7250433E" w14:textId="77777777" w:rsidR="00C930CF" w:rsidRDefault="00C930CF" w:rsidP="00502B26">
            <w:pPr>
              <w:pStyle w:val="TAC"/>
            </w:pPr>
          </w:p>
        </w:tc>
      </w:tr>
      <w:tr w:rsidR="00C930CF" w14:paraId="43CAD6F4" w14:textId="77777777" w:rsidTr="00502B26">
        <w:tc>
          <w:tcPr>
            <w:tcW w:w="985" w:type="dxa"/>
            <w:vMerge/>
          </w:tcPr>
          <w:p w14:paraId="40F86B79" w14:textId="77777777" w:rsidR="00C930CF" w:rsidRDefault="00C930CF" w:rsidP="00502B26">
            <w:pPr>
              <w:pStyle w:val="TAC"/>
            </w:pPr>
          </w:p>
        </w:tc>
        <w:tc>
          <w:tcPr>
            <w:tcW w:w="1135" w:type="dxa"/>
            <w:vAlign w:val="center"/>
          </w:tcPr>
          <w:p w14:paraId="153FD362" w14:textId="77777777" w:rsidR="00C930CF" w:rsidRDefault="00C930CF" w:rsidP="00502B26">
            <w:pPr>
              <w:pStyle w:val="TAC"/>
            </w:pPr>
          </w:p>
        </w:tc>
        <w:tc>
          <w:tcPr>
            <w:tcW w:w="1878" w:type="dxa"/>
            <w:vAlign w:val="center"/>
          </w:tcPr>
          <w:p w14:paraId="4C9D0296" w14:textId="77777777" w:rsidR="00C930CF" w:rsidRDefault="00C930CF" w:rsidP="00502B26">
            <w:pPr>
              <w:pStyle w:val="TAL"/>
            </w:pPr>
          </w:p>
        </w:tc>
        <w:tc>
          <w:tcPr>
            <w:tcW w:w="1611" w:type="dxa"/>
            <w:vAlign w:val="center"/>
          </w:tcPr>
          <w:p w14:paraId="3E78FFDF" w14:textId="77777777" w:rsidR="00C930CF" w:rsidRPr="00A930D3" w:rsidRDefault="00C930CF" w:rsidP="00502B26">
            <w:pPr>
              <w:pStyle w:val="TAC"/>
            </w:pPr>
          </w:p>
        </w:tc>
        <w:tc>
          <w:tcPr>
            <w:tcW w:w="1522" w:type="dxa"/>
            <w:vAlign w:val="center"/>
          </w:tcPr>
          <w:p w14:paraId="42FCDD83" w14:textId="77777777" w:rsidR="00C930CF" w:rsidRDefault="00C930CF" w:rsidP="00502B26">
            <w:pPr>
              <w:pStyle w:val="TAC"/>
            </w:pPr>
          </w:p>
        </w:tc>
        <w:tc>
          <w:tcPr>
            <w:tcW w:w="1789" w:type="dxa"/>
            <w:vAlign w:val="center"/>
          </w:tcPr>
          <w:p w14:paraId="79CAB9B6" w14:textId="77777777" w:rsidR="00C930CF" w:rsidRDefault="00C930CF" w:rsidP="00502B26">
            <w:pPr>
              <w:pStyle w:val="TAC"/>
            </w:pPr>
          </w:p>
        </w:tc>
        <w:tc>
          <w:tcPr>
            <w:tcW w:w="1985" w:type="dxa"/>
            <w:vAlign w:val="center"/>
          </w:tcPr>
          <w:p w14:paraId="71437420" w14:textId="77777777" w:rsidR="00C930CF" w:rsidRDefault="00C930CF" w:rsidP="00502B26">
            <w:pPr>
              <w:pStyle w:val="TAC"/>
            </w:pPr>
          </w:p>
        </w:tc>
      </w:tr>
      <w:tr w:rsidR="00C930CF" w14:paraId="0E0E2195" w14:textId="77777777" w:rsidTr="00502B26">
        <w:tc>
          <w:tcPr>
            <w:tcW w:w="985" w:type="dxa"/>
            <w:vMerge/>
          </w:tcPr>
          <w:p w14:paraId="57A514B3" w14:textId="77777777" w:rsidR="00C930CF" w:rsidRDefault="00C930CF" w:rsidP="00502B26">
            <w:pPr>
              <w:pStyle w:val="TAC"/>
            </w:pPr>
          </w:p>
        </w:tc>
        <w:tc>
          <w:tcPr>
            <w:tcW w:w="1135" w:type="dxa"/>
            <w:vAlign w:val="center"/>
          </w:tcPr>
          <w:p w14:paraId="7317EA7F" w14:textId="77777777" w:rsidR="00C930CF" w:rsidRDefault="00C930CF" w:rsidP="00502B26">
            <w:pPr>
              <w:pStyle w:val="TAC"/>
            </w:pPr>
            <w:r>
              <w:t>Saudi Arabia</w:t>
            </w:r>
          </w:p>
        </w:tc>
        <w:tc>
          <w:tcPr>
            <w:tcW w:w="1878" w:type="dxa"/>
            <w:vAlign w:val="center"/>
          </w:tcPr>
          <w:p w14:paraId="778BF14F" w14:textId="77777777" w:rsidR="00C930CF" w:rsidRDefault="00C930CF" w:rsidP="00502B26">
            <w:pPr>
              <w:pStyle w:val="TAL"/>
            </w:pPr>
            <w:r>
              <w:t>LPI (see 4.1.4)</w:t>
            </w:r>
          </w:p>
        </w:tc>
        <w:tc>
          <w:tcPr>
            <w:tcW w:w="1611" w:type="dxa"/>
            <w:vAlign w:val="center"/>
          </w:tcPr>
          <w:p w14:paraId="4EB5688C" w14:textId="77777777" w:rsidR="00C930CF" w:rsidRPr="00A930D3" w:rsidRDefault="00C930CF" w:rsidP="00502B26">
            <w:pPr>
              <w:pStyle w:val="TAC"/>
            </w:pPr>
            <w:r w:rsidRPr="00E65136">
              <w:t>5925 – 7125MHz</w:t>
            </w:r>
          </w:p>
        </w:tc>
        <w:tc>
          <w:tcPr>
            <w:tcW w:w="1522" w:type="dxa"/>
            <w:vAlign w:val="center"/>
          </w:tcPr>
          <w:p w14:paraId="20789EA6" w14:textId="77777777" w:rsidR="00C930CF" w:rsidRDefault="00C930CF" w:rsidP="00502B26">
            <w:pPr>
              <w:pStyle w:val="TAC"/>
            </w:pPr>
            <w:r>
              <w:t>30dBm (AP)</w:t>
            </w:r>
          </w:p>
          <w:p w14:paraId="4E6B0D56" w14:textId="77777777" w:rsidR="00C930CF" w:rsidRDefault="00C930CF" w:rsidP="00502B26">
            <w:pPr>
              <w:pStyle w:val="TAC"/>
            </w:pPr>
            <w:r>
              <w:t>24dBm (CL)</w:t>
            </w:r>
          </w:p>
        </w:tc>
        <w:tc>
          <w:tcPr>
            <w:tcW w:w="1789" w:type="dxa"/>
            <w:vAlign w:val="center"/>
          </w:tcPr>
          <w:p w14:paraId="7BEB7D92" w14:textId="77777777" w:rsidR="00C930CF" w:rsidRDefault="00C930CF" w:rsidP="00502B26">
            <w:pPr>
              <w:pStyle w:val="TAC"/>
            </w:pPr>
            <w:r>
              <w:t>10dBm/MHz</w:t>
            </w:r>
          </w:p>
        </w:tc>
        <w:tc>
          <w:tcPr>
            <w:tcW w:w="1985" w:type="dxa"/>
            <w:vAlign w:val="center"/>
          </w:tcPr>
          <w:p w14:paraId="143D485F" w14:textId="77777777" w:rsidR="00C930CF" w:rsidRDefault="00C930CF" w:rsidP="00502B26">
            <w:pPr>
              <w:pStyle w:val="TAC"/>
            </w:pPr>
          </w:p>
        </w:tc>
      </w:tr>
      <w:tr w:rsidR="00C930CF" w14:paraId="51901888" w14:textId="77777777" w:rsidTr="00502B26">
        <w:trPr>
          <w:trHeight w:val="131"/>
        </w:trPr>
        <w:tc>
          <w:tcPr>
            <w:tcW w:w="985" w:type="dxa"/>
          </w:tcPr>
          <w:p w14:paraId="4F2B0607" w14:textId="77777777" w:rsidR="00C930CF" w:rsidRPr="00A930D3" w:rsidRDefault="00C930CF" w:rsidP="00502B26">
            <w:pPr>
              <w:pStyle w:val="TAC"/>
            </w:pPr>
          </w:p>
        </w:tc>
        <w:tc>
          <w:tcPr>
            <w:tcW w:w="1135" w:type="dxa"/>
            <w:vAlign w:val="center"/>
          </w:tcPr>
          <w:p w14:paraId="40931D86" w14:textId="77777777" w:rsidR="00C930CF" w:rsidRPr="00A930D3" w:rsidRDefault="00C930CF" w:rsidP="00502B26">
            <w:pPr>
              <w:pStyle w:val="TAC"/>
            </w:pPr>
          </w:p>
        </w:tc>
        <w:tc>
          <w:tcPr>
            <w:tcW w:w="1878" w:type="dxa"/>
            <w:vAlign w:val="center"/>
          </w:tcPr>
          <w:p w14:paraId="66E0757E" w14:textId="77777777" w:rsidR="00C930CF" w:rsidRDefault="00C930CF" w:rsidP="00502B26">
            <w:pPr>
              <w:pStyle w:val="TAL"/>
            </w:pPr>
          </w:p>
        </w:tc>
        <w:tc>
          <w:tcPr>
            <w:tcW w:w="1611" w:type="dxa"/>
            <w:vAlign w:val="center"/>
          </w:tcPr>
          <w:p w14:paraId="4C085E7B" w14:textId="77777777" w:rsidR="00C930CF" w:rsidRPr="00A930D3" w:rsidRDefault="00C930CF" w:rsidP="00502B26">
            <w:pPr>
              <w:pStyle w:val="TAC"/>
            </w:pPr>
          </w:p>
        </w:tc>
        <w:tc>
          <w:tcPr>
            <w:tcW w:w="1522" w:type="dxa"/>
            <w:vAlign w:val="center"/>
          </w:tcPr>
          <w:p w14:paraId="781D6A40" w14:textId="77777777" w:rsidR="00C930CF" w:rsidRDefault="00C930CF" w:rsidP="00502B26">
            <w:pPr>
              <w:pStyle w:val="TAC"/>
            </w:pPr>
          </w:p>
        </w:tc>
        <w:tc>
          <w:tcPr>
            <w:tcW w:w="1789" w:type="dxa"/>
            <w:vAlign w:val="center"/>
          </w:tcPr>
          <w:p w14:paraId="1B8203BA" w14:textId="77777777" w:rsidR="00C930CF" w:rsidRDefault="00C930CF" w:rsidP="00502B26">
            <w:pPr>
              <w:pStyle w:val="TAC"/>
            </w:pPr>
          </w:p>
        </w:tc>
        <w:tc>
          <w:tcPr>
            <w:tcW w:w="1985" w:type="dxa"/>
            <w:vAlign w:val="center"/>
          </w:tcPr>
          <w:p w14:paraId="65D5AE64" w14:textId="77777777" w:rsidR="00C930CF" w:rsidRDefault="00C930CF" w:rsidP="00502B26">
            <w:pPr>
              <w:pStyle w:val="TAC"/>
            </w:pPr>
          </w:p>
        </w:tc>
      </w:tr>
      <w:tr w:rsidR="00C930CF" w:rsidRPr="00A930D3" w14:paraId="72229B65" w14:textId="77777777" w:rsidTr="00502B26">
        <w:trPr>
          <w:trHeight w:val="621"/>
        </w:trPr>
        <w:tc>
          <w:tcPr>
            <w:tcW w:w="985" w:type="dxa"/>
            <w:vMerge w:val="restart"/>
            <w:vAlign w:val="center"/>
          </w:tcPr>
          <w:p w14:paraId="2009E9F5" w14:textId="77777777" w:rsidR="00C930CF" w:rsidRPr="00A930D3" w:rsidRDefault="00C930CF" w:rsidP="00502B26">
            <w:pPr>
              <w:pStyle w:val="TAC"/>
            </w:pPr>
            <w:r>
              <w:t>Region 2</w:t>
            </w:r>
          </w:p>
        </w:tc>
        <w:tc>
          <w:tcPr>
            <w:tcW w:w="1135" w:type="dxa"/>
            <w:vMerge w:val="restart"/>
            <w:vAlign w:val="center"/>
          </w:tcPr>
          <w:p w14:paraId="37611999" w14:textId="77777777" w:rsidR="00C930CF" w:rsidRPr="00A930D3" w:rsidRDefault="00C930CF" w:rsidP="00502B26">
            <w:pPr>
              <w:pStyle w:val="TAC"/>
            </w:pPr>
            <w:r w:rsidRPr="00A930D3">
              <w:t>US</w:t>
            </w:r>
          </w:p>
        </w:tc>
        <w:tc>
          <w:tcPr>
            <w:tcW w:w="1878" w:type="dxa"/>
            <w:vAlign w:val="center"/>
          </w:tcPr>
          <w:p w14:paraId="231FC1E6" w14:textId="77777777" w:rsidR="00C930CF" w:rsidRPr="00A930D3" w:rsidRDefault="00C930CF" w:rsidP="00502B26">
            <w:pPr>
              <w:pStyle w:val="TAL"/>
            </w:pPr>
            <w:r>
              <w:t>SP (see 4.2.1)</w:t>
            </w:r>
          </w:p>
        </w:tc>
        <w:tc>
          <w:tcPr>
            <w:tcW w:w="1611" w:type="dxa"/>
            <w:vAlign w:val="center"/>
          </w:tcPr>
          <w:p w14:paraId="145E5AB1" w14:textId="77777777" w:rsidR="00C930CF" w:rsidRDefault="00C930CF" w:rsidP="00502B26">
            <w:pPr>
              <w:pStyle w:val="TAC"/>
            </w:pPr>
            <w:r w:rsidRPr="00A930D3">
              <w:t xml:space="preserve">5925 </w:t>
            </w:r>
            <w:r>
              <w:t>–</w:t>
            </w:r>
            <w:r w:rsidRPr="00A930D3">
              <w:t xml:space="preserve"> 6425MHz</w:t>
            </w:r>
          </w:p>
          <w:p w14:paraId="02C9EC61" w14:textId="77777777" w:rsidR="00C930CF" w:rsidRPr="00A930D3" w:rsidRDefault="00C930CF" w:rsidP="00502B26">
            <w:pPr>
              <w:pStyle w:val="TAC"/>
            </w:pPr>
            <w:r>
              <w:t>6525 – 6875MHz</w:t>
            </w:r>
          </w:p>
        </w:tc>
        <w:tc>
          <w:tcPr>
            <w:tcW w:w="1522" w:type="dxa"/>
            <w:vAlign w:val="center"/>
          </w:tcPr>
          <w:p w14:paraId="177E01EF" w14:textId="77777777" w:rsidR="00C930CF" w:rsidRPr="00A930D3" w:rsidRDefault="00C930CF" w:rsidP="00502B26">
            <w:pPr>
              <w:pStyle w:val="TAC"/>
            </w:pPr>
            <w:r>
              <w:t>36dBm (AP)</w:t>
            </w:r>
          </w:p>
          <w:p w14:paraId="581CE63F" w14:textId="77777777" w:rsidR="00C930CF" w:rsidRPr="00A930D3" w:rsidRDefault="00C930CF" w:rsidP="00502B26">
            <w:pPr>
              <w:pStyle w:val="TAC"/>
            </w:pPr>
            <w:r>
              <w:t>30dBm (CL)</w:t>
            </w:r>
          </w:p>
        </w:tc>
        <w:tc>
          <w:tcPr>
            <w:tcW w:w="1789" w:type="dxa"/>
            <w:vAlign w:val="center"/>
          </w:tcPr>
          <w:p w14:paraId="67B9E71C" w14:textId="77777777" w:rsidR="00C930CF" w:rsidRPr="00A930D3" w:rsidRDefault="00C930CF" w:rsidP="00502B26">
            <w:pPr>
              <w:pStyle w:val="TAC"/>
            </w:pPr>
            <w:r>
              <w:t>23dBm/MHz (AP)</w:t>
            </w:r>
          </w:p>
          <w:p w14:paraId="61E41069" w14:textId="77777777" w:rsidR="00C930CF" w:rsidRPr="00A930D3" w:rsidRDefault="00C930CF" w:rsidP="00502B26">
            <w:pPr>
              <w:pStyle w:val="TAC"/>
            </w:pPr>
            <w:r>
              <w:t>17dBm/MHz (CL)</w:t>
            </w:r>
          </w:p>
        </w:tc>
        <w:tc>
          <w:tcPr>
            <w:tcW w:w="1985" w:type="dxa"/>
            <w:vMerge w:val="restart"/>
            <w:vAlign w:val="center"/>
          </w:tcPr>
          <w:p w14:paraId="055673ED" w14:textId="77777777" w:rsidR="00C930CF" w:rsidRDefault="00C930CF" w:rsidP="00502B26">
            <w:pPr>
              <w:pStyle w:val="TAC"/>
            </w:pPr>
            <w:r>
              <w:t>-27 dBm/MHz</w:t>
            </w:r>
          </w:p>
          <w:p w14:paraId="60A9EE2A" w14:textId="77777777" w:rsidR="00C930CF" w:rsidRPr="00A930D3" w:rsidRDefault="00C930CF" w:rsidP="00502B26">
            <w:pPr>
              <w:pStyle w:val="TAC"/>
            </w:pPr>
            <w:r>
              <w:t>(</w:t>
            </w:r>
            <w:proofErr w:type="gramStart"/>
            <w:r>
              <w:t>outside</w:t>
            </w:r>
            <w:proofErr w:type="gramEnd"/>
            <w:r>
              <w:t xml:space="preserve"> operational range)</w:t>
            </w:r>
          </w:p>
        </w:tc>
      </w:tr>
      <w:tr w:rsidR="00C930CF" w:rsidRPr="00CF12F2" w14:paraId="4CD801C2" w14:textId="77777777" w:rsidTr="00502B26">
        <w:tc>
          <w:tcPr>
            <w:tcW w:w="985" w:type="dxa"/>
            <w:vMerge/>
            <w:vAlign w:val="center"/>
          </w:tcPr>
          <w:p w14:paraId="34B05F3D" w14:textId="77777777" w:rsidR="00C930CF" w:rsidRPr="00CF12F2" w:rsidRDefault="00C930CF" w:rsidP="00502B26">
            <w:pPr>
              <w:pStyle w:val="TAC"/>
            </w:pPr>
          </w:p>
        </w:tc>
        <w:tc>
          <w:tcPr>
            <w:tcW w:w="1135" w:type="dxa"/>
            <w:vMerge/>
            <w:vAlign w:val="center"/>
          </w:tcPr>
          <w:p w14:paraId="6D427036" w14:textId="77777777" w:rsidR="00C930CF" w:rsidRPr="00CF12F2" w:rsidRDefault="00C930CF" w:rsidP="00502B26">
            <w:pPr>
              <w:pStyle w:val="TAC"/>
            </w:pPr>
          </w:p>
        </w:tc>
        <w:tc>
          <w:tcPr>
            <w:tcW w:w="1878" w:type="dxa"/>
            <w:vAlign w:val="center"/>
          </w:tcPr>
          <w:p w14:paraId="28D7CBA5" w14:textId="77777777" w:rsidR="00C930CF" w:rsidRPr="00CF12F2" w:rsidRDefault="00C930CF" w:rsidP="00502B26">
            <w:pPr>
              <w:pStyle w:val="TAL"/>
            </w:pPr>
            <w:r>
              <w:t>LPI (see 4.2.1)</w:t>
            </w:r>
          </w:p>
        </w:tc>
        <w:tc>
          <w:tcPr>
            <w:tcW w:w="1611" w:type="dxa"/>
            <w:vAlign w:val="center"/>
          </w:tcPr>
          <w:p w14:paraId="79AC2E83" w14:textId="77777777" w:rsidR="00C930CF" w:rsidRPr="00CF12F2" w:rsidRDefault="00C930CF" w:rsidP="00502B26">
            <w:pPr>
              <w:pStyle w:val="TAC"/>
            </w:pPr>
            <w:r w:rsidRPr="00CF12F2">
              <w:t xml:space="preserve">5925 </w:t>
            </w:r>
            <w:r>
              <w:t>–</w:t>
            </w:r>
            <w:r w:rsidRPr="00CF12F2">
              <w:t xml:space="preserve"> 7125MHz</w:t>
            </w:r>
          </w:p>
        </w:tc>
        <w:tc>
          <w:tcPr>
            <w:tcW w:w="1522" w:type="dxa"/>
            <w:vAlign w:val="center"/>
          </w:tcPr>
          <w:p w14:paraId="5D8152EC" w14:textId="77777777" w:rsidR="00C930CF" w:rsidRPr="00CF12F2" w:rsidRDefault="00C930CF" w:rsidP="00502B26">
            <w:pPr>
              <w:pStyle w:val="TAC"/>
            </w:pPr>
            <w:r w:rsidRPr="00CF12F2">
              <w:t>30dBm (AP)</w:t>
            </w:r>
          </w:p>
          <w:p w14:paraId="455700F9" w14:textId="77777777" w:rsidR="00C930CF" w:rsidRPr="00CF12F2" w:rsidRDefault="00C930CF" w:rsidP="00502B26">
            <w:pPr>
              <w:pStyle w:val="TAC"/>
            </w:pPr>
            <w:r w:rsidRPr="00CF12F2">
              <w:t>24dBm (CL)</w:t>
            </w:r>
          </w:p>
        </w:tc>
        <w:tc>
          <w:tcPr>
            <w:tcW w:w="1789" w:type="dxa"/>
            <w:vAlign w:val="center"/>
          </w:tcPr>
          <w:p w14:paraId="35CD371C" w14:textId="77777777" w:rsidR="00C930CF" w:rsidRPr="00CF12F2" w:rsidRDefault="00C930CF" w:rsidP="00502B26">
            <w:pPr>
              <w:pStyle w:val="TAC"/>
            </w:pPr>
            <w:r w:rsidRPr="00CF12F2">
              <w:t>5 dBm/MHz</w:t>
            </w:r>
            <w:r>
              <w:t xml:space="preserve"> (AP)</w:t>
            </w:r>
          </w:p>
          <w:p w14:paraId="1CC8012B" w14:textId="77777777" w:rsidR="00C930CF" w:rsidRPr="00CF12F2" w:rsidRDefault="00C930CF" w:rsidP="00502B26">
            <w:pPr>
              <w:pStyle w:val="TAC"/>
            </w:pPr>
            <w:r w:rsidRPr="00CF12F2">
              <w:t>-1 dBm/MHz</w:t>
            </w:r>
            <w:r>
              <w:t xml:space="preserve"> (CL)</w:t>
            </w:r>
          </w:p>
        </w:tc>
        <w:tc>
          <w:tcPr>
            <w:tcW w:w="1985" w:type="dxa"/>
            <w:vMerge/>
            <w:vAlign w:val="center"/>
          </w:tcPr>
          <w:p w14:paraId="3FE199D9" w14:textId="77777777" w:rsidR="00C930CF" w:rsidRPr="00CF12F2" w:rsidRDefault="00C930CF" w:rsidP="00502B26">
            <w:pPr>
              <w:pStyle w:val="TAC"/>
            </w:pPr>
          </w:p>
        </w:tc>
      </w:tr>
      <w:tr w:rsidR="00C930CF" w:rsidRPr="00A930D3" w14:paraId="6678E596" w14:textId="77777777" w:rsidTr="00502B26">
        <w:tc>
          <w:tcPr>
            <w:tcW w:w="985" w:type="dxa"/>
            <w:vMerge/>
            <w:vAlign w:val="center"/>
          </w:tcPr>
          <w:p w14:paraId="15C846D9" w14:textId="77777777" w:rsidR="00C930CF" w:rsidRPr="00A930D3" w:rsidRDefault="00C930CF" w:rsidP="00502B26">
            <w:pPr>
              <w:pStyle w:val="TAC"/>
            </w:pPr>
          </w:p>
        </w:tc>
        <w:tc>
          <w:tcPr>
            <w:tcW w:w="1135" w:type="dxa"/>
            <w:vAlign w:val="center"/>
          </w:tcPr>
          <w:p w14:paraId="3F529E5E" w14:textId="77777777" w:rsidR="00C930CF" w:rsidRPr="00A930D3" w:rsidRDefault="00C930CF" w:rsidP="00502B26">
            <w:pPr>
              <w:pStyle w:val="TAC"/>
            </w:pPr>
          </w:p>
        </w:tc>
        <w:tc>
          <w:tcPr>
            <w:tcW w:w="1878" w:type="dxa"/>
            <w:vAlign w:val="center"/>
          </w:tcPr>
          <w:p w14:paraId="5F924414" w14:textId="77777777" w:rsidR="00C930CF" w:rsidRPr="00A930D3" w:rsidRDefault="00C930CF" w:rsidP="00502B26">
            <w:pPr>
              <w:pStyle w:val="TAL"/>
            </w:pPr>
          </w:p>
        </w:tc>
        <w:tc>
          <w:tcPr>
            <w:tcW w:w="1611" w:type="dxa"/>
            <w:vAlign w:val="center"/>
          </w:tcPr>
          <w:p w14:paraId="094A9B7F" w14:textId="77777777" w:rsidR="00C930CF" w:rsidRPr="00A930D3" w:rsidRDefault="00C930CF" w:rsidP="00502B26">
            <w:pPr>
              <w:pStyle w:val="TAC"/>
            </w:pPr>
          </w:p>
        </w:tc>
        <w:tc>
          <w:tcPr>
            <w:tcW w:w="1522" w:type="dxa"/>
            <w:vAlign w:val="center"/>
          </w:tcPr>
          <w:p w14:paraId="0E3BFDA7" w14:textId="77777777" w:rsidR="00C930CF" w:rsidRPr="00A930D3" w:rsidRDefault="00C930CF" w:rsidP="00502B26">
            <w:pPr>
              <w:pStyle w:val="TAC"/>
            </w:pPr>
          </w:p>
        </w:tc>
        <w:tc>
          <w:tcPr>
            <w:tcW w:w="1789" w:type="dxa"/>
            <w:vAlign w:val="center"/>
          </w:tcPr>
          <w:p w14:paraId="2E7EB115" w14:textId="77777777" w:rsidR="00C930CF" w:rsidRPr="00A930D3" w:rsidRDefault="00C930CF" w:rsidP="00502B26">
            <w:pPr>
              <w:pStyle w:val="TAC"/>
            </w:pPr>
          </w:p>
        </w:tc>
        <w:tc>
          <w:tcPr>
            <w:tcW w:w="1985" w:type="dxa"/>
            <w:vAlign w:val="center"/>
          </w:tcPr>
          <w:p w14:paraId="4D5C3C0F" w14:textId="77777777" w:rsidR="00C930CF" w:rsidRPr="00A930D3" w:rsidRDefault="00C930CF" w:rsidP="00502B26">
            <w:pPr>
              <w:pStyle w:val="TAC"/>
            </w:pPr>
          </w:p>
        </w:tc>
      </w:tr>
      <w:tr w:rsidR="00C930CF" w:rsidRPr="00A930D3" w14:paraId="6FB6FF27" w14:textId="77777777" w:rsidTr="00502B26">
        <w:tc>
          <w:tcPr>
            <w:tcW w:w="985" w:type="dxa"/>
            <w:vMerge/>
            <w:vAlign w:val="center"/>
          </w:tcPr>
          <w:p w14:paraId="470C990A" w14:textId="77777777" w:rsidR="00C930CF" w:rsidRDefault="00C930CF" w:rsidP="00502B26">
            <w:pPr>
              <w:pStyle w:val="TAC"/>
            </w:pPr>
          </w:p>
        </w:tc>
        <w:tc>
          <w:tcPr>
            <w:tcW w:w="1135" w:type="dxa"/>
            <w:vMerge w:val="restart"/>
            <w:vAlign w:val="center"/>
          </w:tcPr>
          <w:p w14:paraId="4957DD8A" w14:textId="77777777" w:rsidR="00C930CF" w:rsidRDefault="00C930CF" w:rsidP="00502B26">
            <w:pPr>
              <w:pStyle w:val="TAC"/>
            </w:pPr>
            <w:r>
              <w:t>Canada</w:t>
            </w:r>
          </w:p>
        </w:tc>
        <w:tc>
          <w:tcPr>
            <w:tcW w:w="1878" w:type="dxa"/>
            <w:vAlign w:val="center"/>
          </w:tcPr>
          <w:p w14:paraId="4ADAC6DB" w14:textId="77777777" w:rsidR="00C930CF" w:rsidRPr="00A930D3" w:rsidRDefault="00C930CF" w:rsidP="00502B26">
            <w:pPr>
              <w:pStyle w:val="TAL"/>
            </w:pPr>
            <w:r>
              <w:t>SP (see 4.2.2)</w:t>
            </w:r>
          </w:p>
        </w:tc>
        <w:tc>
          <w:tcPr>
            <w:tcW w:w="1611" w:type="dxa"/>
            <w:vAlign w:val="center"/>
          </w:tcPr>
          <w:p w14:paraId="460BA396" w14:textId="77777777" w:rsidR="00C930CF" w:rsidRPr="00A930D3" w:rsidRDefault="00C930CF" w:rsidP="00502B26">
            <w:pPr>
              <w:pStyle w:val="TAC"/>
            </w:pPr>
            <w:r w:rsidRPr="00306D11">
              <w:t>5925-6875 MHz</w:t>
            </w:r>
          </w:p>
        </w:tc>
        <w:tc>
          <w:tcPr>
            <w:tcW w:w="1522" w:type="dxa"/>
            <w:vAlign w:val="center"/>
          </w:tcPr>
          <w:p w14:paraId="478F9E23" w14:textId="77777777" w:rsidR="00C930CF" w:rsidRPr="00A930D3" w:rsidRDefault="00C930CF" w:rsidP="00502B26">
            <w:pPr>
              <w:pStyle w:val="TAC"/>
            </w:pPr>
            <w:r>
              <w:t>36dBm</w:t>
            </w:r>
          </w:p>
        </w:tc>
        <w:tc>
          <w:tcPr>
            <w:tcW w:w="1789" w:type="dxa"/>
            <w:vAlign w:val="center"/>
          </w:tcPr>
          <w:p w14:paraId="6BB28D16" w14:textId="77777777" w:rsidR="00C930CF" w:rsidRPr="00A930D3" w:rsidRDefault="00C930CF" w:rsidP="00502B26">
            <w:pPr>
              <w:pStyle w:val="TAC"/>
            </w:pPr>
            <w:r>
              <w:t>23dBm/MHz</w:t>
            </w:r>
          </w:p>
        </w:tc>
        <w:tc>
          <w:tcPr>
            <w:tcW w:w="1985" w:type="dxa"/>
            <w:vAlign w:val="center"/>
          </w:tcPr>
          <w:p w14:paraId="3BDB862B" w14:textId="77777777" w:rsidR="00C930CF" w:rsidRPr="00A930D3" w:rsidRDefault="00C930CF" w:rsidP="00502B26">
            <w:pPr>
              <w:pStyle w:val="TAC"/>
            </w:pPr>
          </w:p>
        </w:tc>
      </w:tr>
      <w:tr w:rsidR="00C930CF" w:rsidRPr="00A930D3" w14:paraId="485CF0BB" w14:textId="77777777" w:rsidTr="00502B26">
        <w:tc>
          <w:tcPr>
            <w:tcW w:w="985" w:type="dxa"/>
            <w:vMerge/>
            <w:vAlign w:val="center"/>
          </w:tcPr>
          <w:p w14:paraId="5A676BB6" w14:textId="77777777" w:rsidR="00C930CF" w:rsidRPr="00A930D3" w:rsidRDefault="00C930CF" w:rsidP="00502B26">
            <w:pPr>
              <w:pStyle w:val="TAC"/>
            </w:pPr>
          </w:p>
        </w:tc>
        <w:tc>
          <w:tcPr>
            <w:tcW w:w="1135" w:type="dxa"/>
            <w:vMerge/>
            <w:vAlign w:val="center"/>
          </w:tcPr>
          <w:p w14:paraId="4C9BF85D" w14:textId="77777777" w:rsidR="00C930CF" w:rsidRPr="00A930D3" w:rsidRDefault="00C930CF" w:rsidP="00502B26">
            <w:pPr>
              <w:pStyle w:val="TAC"/>
            </w:pPr>
          </w:p>
        </w:tc>
        <w:tc>
          <w:tcPr>
            <w:tcW w:w="1878" w:type="dxa"/>
            <w:vAlign w:val="center"/>
          </w:tcPr>
          <w:p w14:paraId="1693DA0F" w14:textId="77777777" w:rsidR="00C930CF" w:rsidRPr="00A930D3" w:rsidRDefault="00C930CF" w:rsidP="00502B26">
            <w:pPr>
              <w:pStyle w:val="TAL"/>
            </w:pPr>
            <w:r>
              <w:t>LPI (see 4.2.2)</w:t>
            </w:r>
          </w:p>
        </w:tc>
        <w:tc>
          <w:tcPr>
            <w:tcW w:w="1611" w:type="dxa"/>
            <w:vMerge w:val="restart"/>
            <w:vAlign w:val="center"/>
          </w:tcPr>
          <w:p w14:paraId="412135DC" w14:textId="77777777" w:rsidR="00C930CF" w:rsidRPr="00A930D3" w:rsidRDefault="00C930CF" w:rsidP="00502B26">
            <w:pPr>
              <w:pStyle w:val="TAC"/>
            </w:pPr>
            <w:r w:rsidRPr="00306D11">
              <w:t>5925-7125 MHz</w:t>
            </w:r>
          </w:p>
        </w:tc>
        <w:tc>
          <w:tcPr>
            <w:tcW w:w="1522" w:type="dxa"/>
            <w:vAlign w:val="center"/>
          </w:tcPr>
          <w:p w14:paraId="321C0C8B" w14:textId="77777777" w:rsidR="00C930CF" w:rsidRPr="000D4D06" w:rsidRDefault="00C930CF" w:rsidP="00502B26">
            <w:pPr>
              <w:pStyle w:val="TAC"/>
            </w:pPr>
            <w:r w:rsidRPr="000D4D06">
              <w:t>30dBm</w:t>
            </w:r>
          </w:p>
        </w:tc>
        <w:tc>
          <w:tcPr>
            <w:tcW w:w="1789" w:type="dxa"/>
            <w:vAlign w:val="center"/>
          </w:tcPr>
          <w:p w14:paraId="7919FF3E" w14:textId="77777777" w:rsidR="00C930CF" w:rsidRPr="000D4D06" w:rsidRDefault="00C930CF" w:rsidP="00502B26">
            <w:pPr>
              <w:pStyle w:val="TAC"/>
            </w:pPr>
            <w:r w:rsidRPr="000D4D06">
              <w:t>5 dBm/MHz</w:t>
            </w:r>
          </w:p>
        </w:tc>
        <w:tc>
          <w:tcPr>
            <w:tcW w:w="1985" w:type="dxa"/>
            <w:vAlign w:val="center"/>
          </w:tcPr>
          <w:p w14:paraId="7561EA0D" w14:textId="77777777" w:rsidR="00C930CF" w:rsidRPr="00A930D3" w:rsidRDefault="00C930CF" w:rsidP="00502B26">
            <w:pPr>
              <w:pStyle w:val="TAC"/>
            </w:pPr>
          </w:p>
        </w:tc>
      </w:tr>
      <w:tr w:rsidR="00C930CF" w14:paraId="1D94777C" w14:textId="77777777" w:rsidTr="00502B26">
        <w:tc>
          <w:tcPr>
            <w:tcW w:w="985" w:type="dxa"/>
            <w:vMerge/>
            <w:vAlign w:val="center"/>
          </w:tcPr>
          <w:p w14:paraId="308C0117" w14:textId="77777777" w:rsidR="00C930CF" w:rsidRPr="00A930D3" w:rsidRDefault="00C930CF" w:rsidP="00502B26">
            <w:pPr>
              <w:pStyle w:val="TAC"/>
            </w:pPr>
          </w:p>
        </w:tc>
        <w:tc>
          <w:tcPr>
            <w:tcW w:w="1135" w:type="dxa"/>
            <w:vMerge/>
            <w:vAlign w:val="center"/>
          </w:tcPr>
          <w:p w14:paraId="061289F4" w14:textId="77777777" w:rsidR="00C930CF" w:rsidRPr="00A930D3" w:rsidRDefault="00C930CF" w:rsidP="00502B26">
            <w:pPr>
              <w:pStyle w:val="TAC"/>
            </w:pPr>
          </w:p>
        </w:tc>
        <w:tc>
          <w:tcPr>
            <w:tcW w:w="1878" w:type="dxa"/>
            <w:vAlign w:val="center"/>
          </w:tcPr>
          <w:p w14:paraId="10430AC5" w14:textId="77777777" w:rsidR="00C930CF" w:rsidRDefault="00C930CF" w:rsidP="00502B26">
            <w:pPr>
              <w:pStyle w:val="TAL"/>
            </w:pPr>
            <w:r>
              <w:t>VLP (see 4.2.2)</w:t>
            </w:r>
          </w:p>
        </w:tc>
        <w:tc>
          <w:tcPr>
            <w:tcW w:w="1611" w:type="dxa"/>
            <w:vMerge/>
            <w:vAlign w:val="center"/>
          </w:tcPr>
          <w:p w14:paraId="7700D2B9" w14:textId="77777777" w:rsidR="00C930CF" w:rsidRDefault="00C930CF" w:rsidP="00502B26">
            <w:pPr>
              <w:pStyle w:val="TAC"/>
            </w:pPr>
          </w:p>
        </w:tc>
        <w:tc>
          <w:tcPr>
            <w:tcW w:w="1522" w:type="dxa"/>
            <w:vAlign w:val="center"/>
          </w:tcPr>
          <w:p w14:paraId="75A0F505" w14:textId="77777777" w:rsidR="00C930CF" w:rsidRDefault="00C930CF" w:rsidP="00502B26">
            <w:pPr>
              <w:pStyle w:val="TAC"/>
            </w:pPr>
            <w:r>
              <w:t>14dBm</w:t>
            </w:r>
          </w:p>
        </w:tc>
        <w:tc>
          <w:tcPr>
            <w:tcW w:w="1789" w:type="dxa"/>
            <w:vAlign w:val="center"/>
          </w:tcPr>
          <w:p w14:paraId="3AE4BDB9" w14:textId="77777777" w:rsidR="00C930CF" w:rsidRDefault="00C930CF" w:rsidP="00502B26">
            <w:pPr>
              <w:pStyle w:val="TAC"/>
            </w:pPr>
            <w:r>
              <w:t>-8dBm/MHz</w:t>
            </w:r>
          </w:p>
        </w:tc>
        <w:tc>
          <w:tcPr>
            <w:tcW w:w="1985" w:type="dxa"/>
            <w:vAlign w:val="center"/>
          </w:tcPr>
          <w:p w14:paraId="744F3440" w14:textId="77777777" w:rsidR="00C930CF" w:rsidRDefault="00C930CF" w:rsidP="00502B26">
            <w:pPr>
              <w:pStyle w:val="TAC"/>
            </w:pPr>
          </w:p>
        </w:tc>
      </w:tr>
      <w:tr w:rsidR="00C930CF" w14:paraId="52CE0EF0" w14:textId="77777777" w:rsidTr="00502B26">
        <w:tc>
          <w:tcPr>
            <w:tcW w:w="985" w:type="dxa"/>
            <w:vMerge/>
            <w:vAlign w:val="center"/>
          </w:tcPr>
          <w:p w14:paraId="63B889D1" w14:textId="77777777" w:rsidR="00C930CF" w:rsidRPr="00A930D3" w:rsidRDefault="00C930CF" w:rsidP="00502B26">
            <w:pPr>
              <w:pStyle w:val="TAC"/>
            </w:pPr>
          </w:p>
        </w:tc>
        <w:tc>
          <w:tcPr>
            <w:tcW w:w="1135" w:type="dxa"/>
            <w:vAlign w:val="center"/>
          </w:tcPr>
          <w:p w14:paraId="398BF27D" w14:textId="77777777" w:rsidR="00C930CF" w:rsidRPr="00A930D3" w:rsidRDefault="00C930CF" w:rsidP="00502B26">
            <w:pPr>
              <w:pStyle w:val="TAC"/>
            </w:pPr>
          </w:p>
        </w:tc>
        <w:tc>
          <w:tcPr>
            <w:tcW w:w="1878" w:type="dxa"/>
            <w:vAlign w:val="center"/>
          </w:tcPr>
          <w:p w14:paraId="48E27DE6" w14:textId="77777777" w:rsidR="00C930CF" w:rsidRDefault="00C930CF" w:rsidP="00502B26">
            <w:pPr>
              <w:pStyle w:val="TAL"/>
            </w:pPr>
          </w:p>
        </w:tc>
        <w:tc>
          <w:tcPr>
            <w:tcW w:w="1611" w:type="dxa"/>
            <w:vAlign w:val="center"/>
          </w:tcPr>
          <w:p w14:paraId="3404CE40" w14:textId="77777777" w:rsidR="00C930CF" w:rsidRDefault="00C930CF" w:rsidP="00502B26">
            <w:pPr>
              <w:pStyle w:val="TAC"/>
            </w:pPr>
          </w:p>
        </w:tc>
        <w:tc>
          <w:tcPr>
            <w:tcW w:w="1522" w:type="dxa"/>
            <w:vAlign w:val="center"/>
          </w:tcPr>
          <w:p w14:paraId="37694418" w14:textId="77777777" w:rsidR="00C930CF" w:rsidRDefault="00C930CF" w:rsidP="00502B26">
            <w:pPr>
              <w:pStyle w:val="TAC"/>
            </w:pPr>
          </w:p>
        </w:tc>
        <w:tc>
          <w:tcPr>
            <w:tcW w:w="1789" w:type="dxa"/>
            <w:vAlign w:val="center"/>
          </w:tcPr>
          <w:p w14:paraId="5C661433" w14:textId="77777777" w:rsidR="00C930CF" w:rsidRDefault="00C930CF" w:rsidP="00502B26">
            <w:pPr>
              <w:pStyle w:val="TAC"/>
            </w:pPr>
          </w:p>
        </w:tc>
        <w:tc>
          <w:tcPr>
            <w:tcW w:w="1985" w:type="dxa"/>
            <w:vAlign w:val="center"/>
          </w:tcPr>
          <w:p w14:paraId="5321CD4E" w14:textId="77777777" w:rsidR="00C930CF" w:rsidRDefault="00C930CF" w:rsidP="00502B26">
            <w:pPr>
              <w:pStyle w:val="TAC"/>
            </w:pPr>
          </w:p>
        </w:tc>
      </w:tr>
      <w:tr w:rsidR="00C930CF" w14:paraId="785BE541" w14:textId="77777777" w:rsidTr="00502B26">
        <w:tc>
          <w:tcPr>
            <w:tcW w:w="985" w:type="dxa"/>
            <w:vMerge/>
            <w:vAlign w:val="center"/>
          </w:tcPr>
          <w:p w14:paraId="461FF2B7" w14:textId="77777777" w:rsidR="00C930CF" w:rsidRDefault="00C930CF" w:rsidP="00502B26">
            <w:pPr>
              <w:pStyle w:val="TAC"/>
            </w:pPr>
          </w:p>
        </w:tc>
        <w:tc>
          <w:tcPr>
            <w:tcW w:w="1135" w:type="dxa"/>
            <w:vMerge w:val="restart"/>
            <w:vAlign w:val="center"/>
          </w:tcPr>
          <w:p w14:paraId="52AF350A" w14:textId="77777777" w:rsidR="00C930CF" w:rsidRPr="00A930D3" w:rsidRDefault="00C930CF" w:rsidP="00502B26">
            <w:pPr>
              <w:pStyle w:val="TAC"/>
            </w:pPr>
            <w:r>
              <w:t>Brazil</w:t>
            </w:r>
          </w:p>
        </w:tc>
        <w:tc>
          <w:tcPr>
            <w:tcW w:w="1878" w:type="dxa"/>
            <w:vAlign w:val="center"/>
          </w:tcPr>
          <w:p w14:paraId="2692A351" w14:textId="77777777" w:rsidR="00C930CF" w:rsidRDefault="00C930CF" w:rsidP="00502B26">
            <w:pPr>
              <w:pStyle w:val="TAL"/>
            </w:pPr>
            <w:r>
              <w:t>LPI (see 4.2.3)</w:t>
            </w:r>
          </w:p>
        </w:tc>
        <w:tc>
          <w:tcPr>
            <w:tcW w:w="1611" w:type="dxa"/>
            <w:vMerge w:val="restart"/>
            <w:vAlign w:val="center"/>
          </w:tcPr>
          <w:p w14:paraId="6290165E"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4CB6F9FA" w14:textId="77777777" w:rsidR="00C930CF" w:rsidRDefault="00C930CF" w:rsidP="00502B26">
            <w:pPr>
              <w:pStyle w:val="TAC"/>
            </w:pPr>
            <w:r>
              <w:t>30dBm (AP)</w:t>
            </w:r>
          </w:p>
          <w:p w14:paraId="22A0BFE4" w14:textId="77777777" w:rsidR="00C930CF" w:rsidRDefault="00C930CF" w:rsidP="00502B26">
            <w:pPr>
              <w:pStyle w:val="TAC"/>
            </w:pPr>
            <w:r>
              <w:t>24dBm (CL)</w:t>
            </w:r>
          </w:p>
        </w:tc>
        <w:tc>
          <w:tcPr>
            <w:tcW w:w="1789" w:type="dxa"/>
            <w:vAlign w:val="center"/>
          </w:tcPr>
          <w:p w14:paraId="0BEE6007" w14:textId="77777777" w:rsidR="00C930CF" w:rsidRDefault="00C930CF" w:rsidP="00502B26">
            <w:pPr>
              <w:pStyle w:val="TAC"/>
            </w:pPr>
            <w:r>
              <w:t>5dBm/MHz (AP)</w:t>
            </w:r>
          </w:p>
          <w:p w14:paraId="52E6A9FC" w14:textId="77777777" w:rsidR="00C930CF" w:rsidRDefault="00C930CF" w:rsidP="00502B26">
            <w:pPr>
              <w:pStyle w:val="TAC"/>
            </w:pPr>
            <w:r>
              <w:t>-1dBm/MHz (CL)</w:t>
            </w:r>
          </w:p>
        </w:tc>
        <w:tc>
          <w:tcPr>
            <w:tcW w:w="1985" w:type="dxa"/>
            <w:vMerge w:val="restart"/>
            <w:vAlign w:val="center"/>
          </w:tcPr>
          <w:p w14:paraId="76140049" w14:textId="77777777" w:rsidR="00C930CF" w:rsidRDefault="00C930CF" w:rsidP="00502B26">
            <w:pPr>
              <w:pStyle w:val="TAC"/>
            </w:pPr>
            <w:r>
              <w:t>-27 dBm/MHz (outside operational range)</w:t>
            </w:r>
          </w:p>
        </w:tc>
      </w:tr>
      <w:tr w:rsidR="00C930CF" w14:paraId="1AF7E705" w14:textId="77777777" w:rsidTr="00502B26">
        <w:tc>
          <w:tcPr>
            <w:tcW w:w="985" w:type="dxa"/>
            <w:vMerge/>
            <w:vAlign w:val="center"/>
          </w:tcPr>
          <w:p w14:paraId="7876EED0" w14:textId="77777777" w:rsidR="00C930CF" w:rsidRDefault="00C930CF" w:rsidP="00502B26">
            <w:pPr>
              <w:pStyle w:val="TAC"/>
            </w:pPr>
          </w:p>
        </w:tc>
        <w:tc>
          <w:tcPr>
            <w:tcW w:w="1135" w:type="dxa"/>
            <w:vMerge/>
            <w:vAlign w:val="center"/>
          </w:tcPr>
          <w:p w14:paraId="05B499AD" w14:textId="77777777" w:rsidR="00C930CF" w:rsidRDefault="00C930CF" w:rsidP="00502B26">
            <w:pPr>
              <w:pStyle w:val="TAC"/>
            </w:pPr>
          </w:p>
        </w:tc>
        <w:tc>
          <w:tcPr>
            <w:tcW w:w="1878" w:type="dxa"/>
            <w:vAlign w:val="center"/>
          </w:tcPr>
          <w:p w14:paraId="7C783BEA" w14:textId="77777777" w:rsidR="00C930CF" w:rsidRDefault="00C930CF" w:rsidP="00502B26">
            <w:pPr>
              <w:pStyle w:val="TAL"/>
            </w:pPr>
            <w:r>
              <w:t>VLP (see 4.2.3)</w:t>
            </w:r>
          </w:p>
        </w:tc>
        <w:tc>
          <w:tcPr>
            <w:tcW w:w="1611" w:type="dxa"/>
            <w:vMerge/>
            <w:vAlign w:val="center"/>
          </w:tcPr>
          <w:p w14:paraId="2B9F7772" w14:textId="77777777" w:rsidR="00C930CF" w:rsidRPr="00A930D3" w:rsidRDefault="00C930CF" w:rsidP="00502B26">
            <w:pPr>
              <w:pStyle w:val="TAC"/>
            </w:pPr>
          </w:p>
        </w:tc>
        <w:tc>
          <w:tcPr>
            <w:tcW w:w="1522" w:type="dxa"/>
            <w:vAlign w:val="center"/>
          </w:tcPr>
          <w:p w14:paraId="1FB61893" w14:textId="77777777" w:rsidR="00C930CF" w:rsidRDefault="00C930CF" w:rsidP="00502B26">
            <w:pPr>
              <w:pStyle w:val="TAC"/>
            </w:pPr>
            <w:r>
              <w:t>17 dBm</w:t>
            </w:r>
          </w:p>
        </w:tc>
        <w:tc>
          <w:tcPr>
            <w:tcW w:w="1789" w:type="dxa"/>
            <w:vAlign w:val="center"/>
          </w:tcPr>
          <w:p w14:paraId="27D96FCF" w14:textId="77777777" w:rsidR="00C930CF" w:rsidRDefault="00C930CF" w:rsidP="00502B26">
            <w:pPr>
              <w:pStyle w:val="TAC"/>
            </w:pPr>
            <w:r>
              <w:t>-5 dBm/MHz</w:t>
            </w:r>
          </w:p>
        </w:tc>
        <w:tc>
          <w:tcPr>
            <w:tcW w:w="1985" w:type="dxa"/>
            <w:vMerge/>
            <w:vAlign w:val="center"/>
          </w:tcPr>
          <w:p w14:paraId="5BA318B6" w14:textId="77777777" w:rsidR="00C930CF" w:rsidRDefault="00C930CF" w:rsidP="00502B26">
            <w:pPr>
              <w:pStyle w:val="TAC"/>
            </w:pPr>
          </w:p>
        </w:tc>
      </w:tr>
      <w:tr w:rsidR="00C930CF" w14:paraId="6C510A89" w14:textId="77777777" w:rsidTr="00502B26">
        <w:tc>
          <w:tcPr>
            <w:tcW w:w="985" w:type="dxa"/>
            <w:vMerge/>
            <w:vAlign w:val="center"/>
          </w:tcPr>
          <w:p w14:paraId="336669AF" w14:textId="77777777" w:rsidR="00C930CF" w:rsidRDefault="00C930CF" w:rsidP="00502B26">
            <w:pPr>
              <w:pStyle w:val="TAC"/>
            </w:pPr>
          </w:p>
        </w:tc>
        <w:tc>
          <w:tcPr>
            <w:tcW w:w="1135" w:type="dxa"/>
            <w:vAlign w:val="center"/>
          </w:tcPr>
          <w:p w14:paraId="7AF12142" w14:textId="77777777" w:rsidR="00C930CF" w:rsidRDefault="00C930CF" w:rsidP="00502B26">
            <w:pPr>
              <w:pStyle w:val="TAC"/>
            </w:pPr>
          </w:p>
        </w:tc>
        <w:tc>
          <w:tcPr>
            <w:tcW w:w="1878" w:type="dxa"/>
            <w:vAlign w:val="center"/>
          </w:tcPr>
          <w:p w14:paraId="0F95D425" w14:textId="77777777" w:rsidR="00C930CF" w:rsidRDefault="00C930CF" w:rsidP="00502B26">
            <w:pPr>
              <w:pStyle w:val="TAL"/>
            </w:pPr>
          </w:p>
        </w:tc>
        <w:tc>
          <w:tcPr>
            <w:tcW w:w="1611" w:type="dxa"/>
            <w:vAlign w:val="center"/>
          </w:tcPr>
          <w:p w14:paraId="01F849F7" w14:textId="77777777" w:rsidR="00C930CF" w:rsidRPr="00A930D3" w:rsidRDefault="00C930CF" w:rsidP="00502B26">
            <w:pPr>
              <w:pStyle w:val="TAC"/>
            </w:pPr>
          </w:p>
        </w:tc>
        <w:tc>
          <w:tcPr>
            <w:tcW w:w="1522" w:type="dxa"/>
            <w:vAlign w:val="center"/>
          </w:tcPr>
          <w:p w14:paraId="2D3A36E3" w14:textId="77777777" w:rsidR="00C930CF" w:rsidRDefault="00C930CF" w:rsidP="00502B26">
            <w:pPr>
              <w:pStyle w:val="TAC"/>
            </w:pPr>
          </w:p>
        </w:tc>
        <w:tc>
          <w:tcPr>
            <w:tcW w:w="1789" w:type="dxa"/>
            <w:vAlign w:val="center"/>
          </w:tcPr>
          <w:p w14:paraId="2D58781D" w14:textId="77777777" w:rsidR="00C930CF" w:rsidRDefault="00C930CF" w:rsidP="00502B26">
            <w:pPr>
              <w:pStyle w:val="TAC"/>
            </w:pPr>
          </w:p>
        </w:tc>
        <w:tc>
          <w:tcPr>
            <w:tcW w:w="1985" w:type="dxa"/>
            <w:vAlign w:val="center"/>
          </w:tcPr>
          <w:p w14:paraId="3604AC41" w14:textId="77777777" w:rsidR="00C930CF" w:rsidRDefault="00C930CF" w:rsidP="00502B26">
            <w:pPr>
              <w:pStyle w:val="TAC"/>
            </w:pPr>
          </w:p>
        </w:tc>
      </w:tr>
      <w:tr w:rsidR="00C930CF" w14:paraId="5112DE2A" w14:textId="77777777" w:rsidTr="00502B26">
        <w:tc>
          <w:tcPr>
            <w:tcW w:w="985" w:type="dxa"/>
            <w:vMerge/>
            <w:vAlign w:val="center"/>
          </w:tcPr>
          <w:p w14:paraId="7C0E0A33" w14:textId="77777777" w:rsidR="00C930CF" w:rsidRDefault="00C930CF" w:rsidP="00502B26">
            <w:pPr>
              <w:pStyle w:val="TAC"/>
            </w:pPr>
          </w:p>
        </w:tc>
        <w:tc>
          <w:tcPr>
            <w:tcW w:w="1135" w:type="dxa"/>
            <w:vAlign w:val="center"/>
          </w:tcPr>
          <w:p w14:paraId="41AA3E0A" w14:textId="77777777" w:rsidR="00C930CF" w:rsidRDefault="00C930CF" w:rsidP="00502B26">
            <w:pPr>
              <w:pStyle w:val="TAC"/>
            </w:pPr>
            <w:r>
              <w:t>Peru</w:t>
            </w:r>
          </w:p>
        </w:tc>
        <w:tc>
          <w:tcPr>
            <w:tcW w:w="1878" w:type="dxa"/>
            <w:vAlign w:val="center"/>
          </w:tcPr>
          <w:p w14:paraId="3B1AD4AF" w14:textId="77777777" w:rsidR="00C930CF" w:rsidRDefault="00C930CF" w:rsidP="00502B26">
            <w:pPr>
              <w:pStyle w:val="TAL"/>
            </w:pPr>
            <w:r>
              <w:t>LPI (see 4.2.4)</w:t>
            </w:r>
          </w:p>
        </w:tc>
        <w:tc>
          <w:tcPr>
            <w:tcW w:w="1611" w:type="dxa"/>
            <w:vAlign w:val="center"/>
          </w:tcPr>
          <w:p w14:paraId="0F5E0941"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2595C7A0" w14:textId="77777777" w:rsidR="00C930CF" w:rsidRDefault="00C930CF" w:rsidP="00502B26">
            <w:pPr>
              <w:pStyle w:val="TAC"/>
            </w:pPr>
            <w:r>
              <w:t>30dBm (AP)</w:t>
            </w:r>
          </w:p>
          <w:p w14:paraId="7E1803C3" w14:textId="77777777" w:rsidR="00C930CF" w:rsidRDefault="00C930CF" w:rsidP="00502B26">
            <w:pPr>
              <w:pStyle w:val="TAC"/>
            </w:pPr>
            <w:r>
              <w:t>24dBm (CL)</w:t>
            </w:r>
          </w:p>
        </w:tc>
        <w:tc>
          <w:tcPr>
            <w:tcW w:w="1789" w:type="dxa"/>
            <w:vAlign w:val="center"/>
          </w:tcPr>
          <w:p w14:paraId="7A554A58" w14:textId="77777777" w:rsidR="00C930CF" w:rsidRDefault="00C930CF" w:rsidP="00502B26">
            <w:pPr>
              <w:pStyle w:val="TAC"/>
            </w:pPr>
            <w:r>
              <w:t>5dBm/MHz (AP)</w:t>
            </w:r>
          </w:p>
          <w:p w14:paraId="35121193" w14:textId="77777777" w:rsidR="00C930CF" w:rsidRDefault="00C930CF" w:rsidP="00502B26">
            <w:pPr>
              <w:pStyle w:val="TAC"/>
            </w:pPr>
            <w:r>
              <w:t>-1dBm/MHz (CL)</w:t>
            </w:r>
          </w:p>
        </w:tc>
        <w:tc>
          <w:tcPr>
            <w:tcW w:w="1985" w:type="dxa"/>
            <w:vAlign w:val="center"/>
          </w:tcPr>
          <w:p w14:paraId="1138F4C5" w14:textId="77777777" w:rsidR="00C930CF" w:rsidRDefault="00C930CF" w:rsidP="00502B26">
            <w:pPr>
              <w:pStyle w:val="TAC"/>
            </w:pPr>
          </w:p>
        </w:tc>
      </w:tr>
      <w:tr w:rsidR="00C930CF" w14:paraId="6531B58F" w14:textId="77777777" w:rsidTr="00502B26">
        <w:tc>
          <w:tcPr>
            <w:tcW w:w="985" w:type="dxa"/>
            <w:vMerge/>
            <w:vAlign w:val="center"/>
          </w:tcPr>
          <w:p w14:paraId="5BE1DEBA" w14:textId="77777777" w:rsidR="00C930CF" w:rsidRDefault="00C930CF" w:rsidP="00502B26">
            <w:pPr>
              <w:pStyle w:val="TAC"/>
            </w:pPr>
          </w:p>
        </w:tc>
        <w:tc>
          <w:tcPr>
            <w:tcW w:w="1135" w:type="dxa"/>
            <w:vAlign w:val="center"/>
          </w:tcPr>
          <w:p w14:paraId="032A6DE0" w14:textId="77777777" w:rsidR="00C930CF" w:rsidRDefault="00C930CF" w:rsidP="00502B26">
            <w:pPr>
              <w:pStyle w:val="TAC"/>
            </w:pPr>
          </w:p>
        </w:tc>
        <w:tc>
          <w:tcPr>
            <w:tcW w:w="1878" w:type="dxa"/>
            <w:vAlign w:val="center"/>
          </w:tcPr>
          <w:p w14:paraId="0DC5D7DC" w14:textId="77777777" w:rsidR="00C930CF" w:rsidRDefault="00C930CF" w:rsidP="00502B26">
            <w:pPr>
              <w:pStyle w:val="TAL"/>
            </w:pPr>
          </w:p>
        </w:tc>
        <w:tc>
          <w:tcPr>
            <w:tcW w:w="1611" w:type="dxa"/>
            <w:vAlign w:val="center"/>
          </w:tcPr>
          <w:p w14:paraId="79F6D036" w14:textId="77777777" w:rsidR="00C930CF" w:rsidRPr="00A930D3" w:rsidRDefault="00C930CF" w:rsidP="00502B26">
            <w:pPr>
              <w:pStyle w:val="TAC"/>
            </w:pPr>
          </w:p>
        </w:tc>
        <w:tc>
          <w:tcPr>
            <w:tcW w:w="1522" w:type="dxa"/>
            <w:vAlign w:val="center"/>
          </w:tcPr>
          <w:p w14:paraId="0C9EAECB" w14:textId="77777777" w:rsidR="00C930CF" w:rsidRDefault="00C930CF" w:rsidP="00502B26">
            <w:pPr>
              <w:pStyle w:val="TAC"/>
            </w:pPr>
          </w:p>
        </w:tc>
        <w:tc>
          <w:tcPr>
            <w:tcW w:w="1789" w:type="dxa"/>
            <w:vAlign w:val="center"/>
          </w:tcPr>
          <w:p w14:paraId="3EA448EF" w14:textId="77777777" w:rsidR="00C930CF" w:rsidRDefault="00C930CF" w:rsidP="00502B26">
            <w:pPr>
              <w:pStyle w:val="TAC"/>
            </w:pPr>
          </w:p>
        </w:tc>
        <w:tc>
          <w:tcPr>
            <w:tcW w:w="1985" w:type="dxa"/>
            <w:vAlign w:val="center"/>
          </w:tcPr>
          <w:p w14:paraId="3F8ED297" w14:textId="77777777" w:rsidR="00C930CF" w:rsidRDefault="00C930CF" w:rsidP="00502B26">
            <w:pPr>
              <w:pStyle w:val="TAC"/>
            </w:pPr>
          </w:p>
        </w:tc>
      </w:tr>
      <w:tr w:rsidR="00C930CF" w14:paraId="34EDB29B" w14:textId="77777777" w:rsidTr="00502B26">
        <w:tc>
          <w:tcPr>
            <w:tcW w:w="985" w:type="dxa"/>
            <w:vMerge/>
            <w:vAlign w:val="center"/>
          </w:tcPr>
          <w:p w14:paraId="3F0F0C76" w14:textId="77777777" w:rsidR="00C930CF" w:rsidRDefault="00C930CF" w:rsidP="00502B26">
            <w:pPr>
              <w:pStyle w:val="TAC"/>
            </w:pPr>
          </w:p>
        </w:tc>
        <w:tc>
          <w:tcPr>
            <w:tcW w:w="1135" w:type="dxa"/>
            <w:vMerge w:val="restart"/>
            <w:vAlign w:val="center"/>
          </w:tcPr>
          <w:p w14:paraId="3F5DD8B8" w14:textId="77777777" w:rsidR="00C930CF" w:rsidRDefault="00C930CF" w:rsidP="00502B26">
            <w:pPr>
              <w:pStyle w:val="TAC"/>
            </w:pPr>
            <w:r>
              <w:t>Chile</w:t>
            </w:r>
          </w:p>
        </w:tc>
        <w:tc>
          <w:tcPr>
            <w:tcW w:w="1878" w:type="dxa"/>
            <w:vAlign w:val="center"/>
          </w:tcPr>
          <w:p w14:paraId="0E4FDA1F" w14:textId="77777777" w:rsidR="00C930CF" w:rsidRDefault="00C930CF" w:rsidP="00502B26">
            <w:pPr>
              <w:pStyle w:val="TAL"/>
            </w:pPr>
            <w:r>
              <w:t>LPI (see 4.2.5)</w:t>
            </w:r>
          </w:p>
        </w:tc>
        <w:tc>
          <w:tcPr>
            <w:tcW w:w="1611" w:type="dxa"/>
            <w:vMerge w:val="restart"/>
            <w:vAlign w:val="center"/>
          </w:tcPr>
          <w:p w14:paraId="286F917C"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5B2CFAB1" w14:textId="77777777" w:rsidR="00C930CF" w:rsidRDefault="00C930CF" w:rsidP="00502B26">
            <w:pPr>
              <w:pStyle w:val="TAC"/>
            </w:pPr>
            <w:r>
              <w:t>30dBm (AP)</w:t>
            </w:r>
          </w:p>
          <w:p w14:paraId="679A3E6D" w14:textId="77777777" w:rsidR="00C930CF" w:rsidRDefault="00C930CF" w:rsidP="00502B26">
            <w:pPr>
              <w:pStyle w:val="TAC"/>
            </w:pPr>
            <w:r>
              <w:t>24dBm (CL)</w:t>
            </w:r>
          </w:p>
        </w:tc>
        <w:tc>
          <w:tcPr>
            <w:tcW w:w="1789" w:type="dxa"/>
            <w:vAlign w:val="center"/>
          </w:tcPr>
          <w:p w14:paraId="2359CB8B" w14:textId="77777777" w:rsidR="00C930CF" w:rsidRDefault="00C930CF" w:rsidP="00502B26">
            <w:pPr>
              <w:pStyle w:val="TAC"/>
            </w:pPr>
            <w:r>
              <w:t>5dBm/MHz (AP)</w:t>
            </w:r>
          </w:p>
          <w:p w14:paraId="46E25535" w14:textId="77777777" w:rsidR="00C930CF" w:rsidRDefault="00C930CF" w:rsidP="00502B26">
            <w:pPr>
              <w:pStyle w:val="TAC"/>
            </w:pPr>
            <w:r>
              <w:t>-1dBm/MHz (CL)</w:t>
            </w:r>
          </w:p>
        </w:tc>
        <w:tc>
          <w:tcPr>
            <w:tcW w:w="1985" w:type="dxa"/>
            <w:vAlign w:val="center"/>
          </w:tcPr>
          <w:p w14:paraId="73EBB78E" w14:textId="77777777" w:rsidR="00C930CF" w:rsidRDefault="00C930CF" w:rsidP="00502B26">
            <w:pPr>
              <w:pStyle w:val="TAC"/>
            </w:pPr>
          </w:p>
        </w:tc>
      </w:tr>
      <w:tr w:rsidR="00C930CF" w14:paraId="3ED47E0E" w14:textId="77777777" w:rsidTr="00502B26">
        <w:tc>
          <w:tcPr>
            <w:tcW w:w="985" w:type="dxa"/>
            <w:vMerge/>
            <w:vAlign w:val="center"/>
          </w:tcPr>
          <w:p w14:paraId="1DE9AD11" w14:textId="77777777" w:rsidR="00C930CF" w:rsidRDefault="00C930CF" w:rsidP="00502B26">
            <w:pPr>
              <w:pStyle w:val="TAC"/>
            </w:pPr>
          </w:p>
        </w:tc>
        <w:tc>
          <w:tcPr>
            <w:tcW w:w="1135" w:type="dxa"/>
            <w:vMerge/>
            <w:vAlign w:val="center"/>
          </w:tcPr>
          <w:p w14:paraId="28A126F7" w14:textId="77777777" w:rsidR="00C930CF" w:rsidRDefault="00C930CF" w:rsidP="00502B26">
            <w:pPr>
              <w:pStyle w:val="TAC"/>
            </w:pPr>
          </w:p>
        </w:tc>
        <w:tc>
          <w:tcPr>
            <w:tcW w:w="1878" w:type="dxa"/>
            <w:vAlign w:val="center"/>
          </w:tcPr>
          <w:p w14:paraId="496097A3" w14:textId="77777777" w:rsidR="00C930CF" w:rsidRDefault="00C930CF" w:rsidP="00502B26">
            <w:pPr>
              <w:pStyle w:val="TAL"/>
            </w:pPr>
            <w:r>
              <w:t>VLP (4.2.5)</w:t>
            </w:r>
          </w:p>
        </w:tc>
        <w:tc>
          <w:tcPr>
            <w:tcW w:w="1611" w:type="dxa"/>
            <w:vMerge/>
            <w:vAlign w:val="center"/>
          </w:tcPr>
          <w:p w14:paraId="19A6341D" w14:textId="77777777" w:rsidR="00C930CF" w:rsidRPr="00A930D3" w:rsidRDefault="00C930CF" w:rsidP="00502B26">
            <w:pPr>
              <w:pStyle w:val="TAC"/>
            </w:pPr>
          </w:p>
        </w:tc>
        <w:tc>
          <w:tcPr>
            <w:tcW w:w="1522" w:type="dxa"/>
            <w:vAlign w:val="center"/>
          </w:tcPr>
          <w:p w14:paraId="182A0598" w14:textId="77777777" w:rsidR="00C930CF" w:rsidRDefault="00C930CF" w:rsidP="00502B26">
            <w:pPr>
              <w:pStyle w:val="TAC"/>
            </w:pPr>
            <w:r>
              <w:t>17 dBm</w:t>
            </w:r>
          </w:p>
        </w:tc>
        <w:tc>
          <w:tcPr>
            <w:tcW w:w="1789" w:type="dxa"/>
            <w:vAlign w:val="center"/>
          </w:tcPr>
          <w:p w14:paraId="1F254F85" w14:textId="77777777" w:rsidR="00C930CF" w:rsidRDefault="00C930CF" w:rsidP="00502B26">
            <w:pPr>
              <w:pStyle w:val="TAC"/>
            </w:pPr>
          </w:p>
        </w:tc>
        <w:tc>
          <w:tcPr>
            <w:tcW w:w="1985" w:type="dxa"/>
            <w:vAlign w:val="center"/>
          </w:tcPr>
          <w:p w14:paraId="756856BD" w14:textId="77777777" w:rsidR="00C930CF" w:rsidRDefault="00C930CF" w:rsidP="00502B26">
            <w:pPr>
              <w:pStyle w:val="TAC"/>
            </w:pPr>
          </w:p>
        </w:tc>
      </w:tr>
      <w:tr w:rsidR="00C930CF" w14:paraId="19808DF9" w14:textId="77777777" w:rsidTr="00502B26">
        <w:tc>
          <w:tcPr>
            <w:tcW w:w="985" w:type="dxa"/>
            <w:vMerge/>
            <w:vAlign w:val="center"/>
          </w:tcPr>
          <w:p w14:paraId="78F4C06A" w14:textId="77777777" w:rsidR="00C930CF" w:rsidRDefault="00C930CF" w:rsidP="00502B26">
            <w:pPr>
              <w:pStyle w:val="TAC"/>
            </w:pPr>
          </w:p>
        </w:tc>
        <w:tc>
          <w:tcPr>
            <w:tcW w:w="1135" w:type="dxa"/>
            <w:vAlign w:val="center"/>
          </w:tcPr>
          <w:p w14:paraId="6086A0D6" w14:textId="77777777" w:rsidR="00C930CF" w:rsidRDefault="00C930CF" w:rsidP="00502B26">
            <w:pPr>
              <w:pStyle w:val="TAC"/>
            </w:pPr>
          </w:p>
        </w:tc>
        <w:tc>
          <w:tcPr>
            <w:tcW w:w="1878" w:type="dxa"/>
            <w:vAlign w:val="center"/>
          </w:tcPr>
          <w:p w14:paraId="27D5152D" w14:textId="77777777" w:rsidR="00C930CF" w:rsidRDefault="00C930CF" w:rsidP="00502B26">
            <w:pPr>
              <w:pStyle w:val="TAL"/>
            </w:pPr>
          </w:p>
        </w:tc>
        <w:tc>
          <w:tcPr>
            <w:tcW w:w="1611" w:type="dxa"/>
            <w:vAlign w:val="center"/>
          </w:tcPr>
          <w:p w14:paraId="349A1440" w14:textId="77777777" w:rsidR="00C930CF" w:rsidRPr="00A930D3" w:rsidRDefault="00C930CF" w:rsidP="00502B26">
            <w:pPr>
              <w:pStyle w:val="TAC"/>
            </w:pPr>
          </w:p>
        </w:tc>
        <w:tc>
          <w:tcPr>
            <w:tcW w:w="1522" w:type="dxa"/>
            <w:vAlign w:val="center"/>
          </w:tcPr>
          <w:p w14:paraId="160797DF" w14:textId="77777777" w:rsidR="00C930CF" w:rsidRDefault="00C930CF" w:rsidP="00502B26">
            <w:pPr>
              <w:pStyle w:val="TAC"/>
            </w:pPr>
          </w:p>
        </w:tc>
        <w:tc>
          <w:tcPr>
            <w:tcW w:w="1789" w:type="dxa"/>
            <w:vAlign w:val="center"/>
          </w:tcPr>
          <w:p w14:paraId="3C59F777" w14:textId="77777777" w:rsidR="00C930CF" w:rsidRDefault="00C930CF" w:rsidP="00502B26">
            <w:pPr>
              <w:pStyle w:val="TAC"/>
            </w:pPr>
          </w:p>
        </w:tc>
        <w:tc>
          <w:tcPr>
            <w:tcW w:w="1985" w:type="dxa"/>
            <w:vAlign w:val="center"/>
          </w:tcPr>
          <w:p w14:paraId="62776592" w14:textId="77777777" w:rsidR="00C930CF" w:rsidRDefault="00C930CF" w:rsidP="00502B26">
            <w:pPr>
              <w:pStyle w:val="TAC"/>
            </w:pPr>
          </w:p>
        </w:tc>
      </w:tr>
      <w:tr w:rsidR="00C930CF" w14:paraId="4F35B497" w14:textId="77777777" w:rsidTr="00502B26">
        <w:tc>
          <w:tcPr>
            <w:tcW w:w="985" w:type="dxa"/>
            <w:vMerge/>
            <w:vAlign w:val="center"/>
          </w:tcPr>
          <w:p w14:paraId="73D34D90" w14:textId="77777777" w:rsidR="00C930CF" w:rsidRDefault="00C930CF" w:rsidP="00502B26">
            <w:pPr>
              <w:pStyle w:val="TAC"/>
            </w:pPr>
          </w:p>
        </w:tc>
        <w:tc>
          <w:tcPr>
            <w:tcW w:w="1135" w:type="dxa"/>
            <w:vMerge w:val="restart"/>
            <w:vAlign w:val="center"/>
          </w:tcPr>
          <w:p w14:paraId="0C5391CA" w14:textId="77777777" w:rsidR="00C930CF" w:rsidRDefault="00C930CF" w:rsidP="00502B26">
            <w:pPr>
              <w:pStyle w:val="TAC"/>
            </w:pPr>
            <w:r>
              <w:t>Costa Rica</w:t>
            </w:r>
          </w:p>
        </w:tc>
        <w:tc>
          <w:tcPr>
            <w:tcW w:w="1878" w:type="dxa"/>
            <w:vAlign w:val="center"/>
          </w:tcPr>
          <w:p w14:paraId="7D0CAB40" w14:textId="77777777" w:rsidR="00C930CF" w:rsidRDefault="00C930CF" w:rsidP="00502B26">
            <w:pPr>
              <w:pStyle w:val="TAL"/>
            </w:pPr>
            <w:r>
              <w:t>LPI (see 4.2.8)</w:t>
            </w:r>
          </w:p>
        </w:tc>
        <w:tc>
          <w:tcPr>
            <w:tcW w:w="1611" w:type="dxa"/>
            <w:vAlign w:val="center"/>
          </w:tcPr>
          <w:p w14:paraId="6A12B148"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6A27FAE2" w14:textId="77777777" w:rsidR="00C930CF" w:rsidRDefault="00C930CF" w:rsidP="00502B26">
            <w:pPr>
              <w:pStyle w:val="TAC"/>
            </w:pPr>
            <w:r>
              <w:t>30dBm (AP)</w:t>
            </w:r>
          </w:p>
          <w:p w14:paraId="1AD0A73D" w14:textId="77777777" w:rsidR="00C930CF" w:rsidRDefault="00C930CF" w:rsidP="00502B26">
            <w:pPr>
              <w:pStyle w:val="TAC"/>
            </w:pPr>
            <w:r>
              <w:t xml:space="preserve">24dBm </w:t>
            </w:r>
            <w:r w:rsidRPr="007418E8">
              <w:t>(CL)</w:t>
            </w:r>
          </w:p>
        </w:tc>
        <w:tc>
          <w:tcPr>
            <w:tcW w:w="1789" w:type="dxa"/>
            <w:vAlign w:val="center"/>
          </w:tcPr>
          <w:p w14:paraId="51ACA1A8" w14:textId="77777777" w:rsidR="00C930CF" w:rsidRDefault="00C930CF" w:rsidP="00502B26">
            <w:pPr>
              <w:pStyle w:val="TAC"/>
            </w:pPr>
          </w:p>
        </w:tc>
        <w:tc>
          <w:tcPr>
            <w:tcW w:w="1985" w:type="dxa"/>
            <w:vAlign w:val="center"/>
          </w:tcPr>
          <w:p w14:paraId="66C28358" w14:textId="77777777" w:rsidR="00C930CF" w:rsidRDefault="00C930CF" w:rsidP="00502B26">
            <w:pPr>
              <w:pStyle w:val="TAC"/>
            </w:pPr>
          </w:p>
        </w:tc>
      </w:tr>
      <w:tr w:rsidR="00C930CF" w14:paraId="1A83D971" w14:textId="77777777" w:rsidTr="00502B26">
        <w:tc>
          <w:tcPr>
            <w:tcW w:w="985" w:type="dxa"/>
            <w:vMerge/>
            <w:vAlign w:val="center"/>
          </w:tcPr>
          <w:p w14:paraId="5A5DD4BA" w14:textId="77777777" w:rsidR="00C930CF" w:rsidRDefault="00C930CF" w:rsidP="00502B26">
            <w:pPr>
              <w:pStyle w:val="TAC"/>
            </w:pPr>
          </w:p>
        </w:tc>
        <w:tc>
          <w:tcPr>
            <w:tcW w:w="1135" w:type="dxa"/>
            <w:vMerge/>
            <w:vAlign w:val="center"/>
          </w:tcPr>
          <w:p w14:paraId="5CB6D589" w14:textId="77777777" w:rsidR="00C930CF" w:rsidRDefault="00C930CF" w:rsidP="00502B26">
            <w:pPr>
              <w:pStyle w:val="TAC"/>
            </w:pPr>
          </w:p>
        </w:tc>
        <w:tc>
          <w:tcPr>
            <w:tcW w:w="1878" w:type="dxa"/>
            <w:vAlign w:val="center"/>
          </w:tcPr>
          <w:p w14:paraId="6D2ACD2C" w14:textId="77777777" w:rsidR="00C930CF" w:rsidRDefault="00C930CF" w:rsidP="00502B26">
            <w:pPr>
              <w:pStyle w:val="TAL"/>
            </w:pPr>
            <w:r>
              <w:t>VLP (see 4.2.8)</w:t>
            </w:r>
          </w:p>
        </w:tc>
        <w:tc>
          <w:tcPr>
            <w:tcW w:w="1611" w:type="dxa"/>
            <w:vAlign w:val="center"/>
          </w:tcPr>
          <w:p w14:paraId="1E0DFA1C" w14:textId="77777777" w:rsidR="00C930CF" w:rsidRPr="00A930D3" w:rsidRDefault="00C930CF" w:rsidP="00502B26">
            <w:pPr>
              <w:pStyle w:val="TAC"/>
            </w:pPr>
          </w:p>
        </w:tc>
        <w:tc>
          <w:tcPr>
            <w:tcW w:w="1522" w:type="dxa"/>
            <w:vAlign w:val="center"/>
          </w:tcPr>
          <w:p w14:paraId="1940D805" w14:textId="77777777" w:rsidR="00C930CF" w:rsidRDefault="00C930CF" w:rsidP="00502B26">
            <w:pPr>
              <w:pStyle w:val="TAC"/>
            </w:pPr>
            <w:r>
              <w:t xml:space="preserve">14dBm </w:t>
            </w:r>
          </w:p>
        </w:tc>
        <w:tc>
          <w:tcPr>
            <w:tcW w:w="1789" w:type="dxa"/>
            <w:vAlign w:val="center"/>
          </w:tcPr>
          <w:p w14:paraId="67ABF51B" w14:textId="77777777" w:rsidR="00C930CF" w:rsidRDefault="00C930CF" w:rsidP="00502B26">
            <w:pPr>
              <w:pStyle w:val="TAC"/>
            </w:pPr>
          </w:p>
        </w:tc>
        <w:tc>
          <w:tcPr>
            <w:tcW w:w="1985" w:type="dxa"/>
            <w:vAlign w:val="center"/>
          </w:tcPr>
          <w:p w14:paraId="4AE6FCFA" w14:textId="77777777" w:rsidR="00C930CF" w:rsidRDefault="00C930CF" w:rsidP="00502B26">
            <w:pPr>
              <w:pStyle w:val="TAC"/>
            </w:pPr>
          </w:p>
        </w:tc>
      </w:tr>
      <w:tr w:rsidR="00C930CF" w14:paraId="6196D32A" w14:textId="77777777" w:rsidTr="00502B26">
        <w:tc>
          <w:tcPr>
            <w:tcW w:w="985" w:type="dxa"/>
            <w:vMerge/>
            <w:vAlign w:val="center"/>
          </w:tcPr>
          <w:p w14:paraId="4F3976A0" w14:textId="77777777" w:rsidR="00C930CF" w:rsidRDefault="00C930CF" w:rsidP="00502B26">
            <w:pPr>
              <w:pStyle w:val="TAC"/>
            </w:pPr>
          </w:p>
        </w:tc>
        <w:tc>
          <w:tcPr>
            <w:tcW w:w="1135" w:type="dxa"/>
            <w:vAlign w:val="center"/>
          </w:tcPr>
          <w:p w14:paraId="6A88C944" w14:textId="77777777" w:rsidR="00C930CF" w:rsidRDefault="00C930CF" w:rsidP="00502B26">
            <w:pPr>
              <w:pStyle w:val="TAC"/>
            </w:pPr>
          </w:p>
        </w:tc>
        <w:tc>
          <w:tcPr>
            <w:tcW w:w="1878" w:type="dxa"/>
            <w:vAlign w:val="center"/>
          </w:tcPr>
          <w:p w14:paraId="1C9E1A2F" w14:textId="77777777" w:rsidR="00C930CF" w:rsidRDefault="00C930CF" w:rsidP="00502B26">
            <w:pPr>
              <w:pStyle w:val="TAL"/>
            </w:pPr>
          </w:p>
        </w:tc>
        <w:tc>
          <w:tcPr>
            <w:tcW w:w="1611" w:type="dxa"/>
            <w:vAlign w:val="center"/>
          </w:tcPr>
          <w:p w14:paraId="785F46CD" w14:textId="77777777" w:rsidR="00C930CF" w:rsidRPr="00A930D3" w:rsidRDefault="00C930CF" w:rsidP="00502B26">
            <w:pPr>
              <w:pStyle w:val="TAC"/>
            </w:pPr>
          </w:p>
        </w:tc>
        <w:tc>
          <w:tcPr>
            <w:tcW w:w="1522" w:type="dxa"/>
            <w:vAlign w:val="center"/>
          </w:tcPr>
          <w:p w14:paraId="7A2C1C7B" w14:textId="77777777" w:rsidR="00C930CF" w:rsidRDefault="00C930CF" w:rsidP="00502B26">
            <w:pPr>
              <w:pStyle w:val="TAC"/>
            </w:pPr>
          </w:p>
        </w:tc>
        <w:tc>
          <w:tcPr>
            <w:tcW w:w="1789" w:type="dxa"/>
            <w:vAlign w:val="center"/>
          </w:tcPr>
          <w:p w14:paraId="094D9E30" w14:textId="77777777" w:rsidR="00C930CF" w:rsidRDefault="00C930CF" w:rsidP="00502B26">
            <w:pPr>
              <w:pStyle w:val="TAC"/>
            </w:pPr>
          </w:p>
        </w:tc>
        <w:tc>
          <w:tcPr>
            <w:tcW w:w="1985" w:type="dxa"/>
            <w:vAlign w:val="center"/>
          </w:tcPr>
          <w:p w14:paraId="01BA4287" w14:textId="77777777" w:rsidR="00C930CF" w:rsidRDefault="00C930CF" w:rsidP="00502B26">
            <w:pPr>
              <w:pStyle w:val="TAC"/>
            </w:pPr>
          </w:p>
        </w:tc>
      </w:tr>
      <w:tr w:rsidR="00C930CF" w14:paraId="2284127F" w14:textId="77777777" w:rsidTr="00502B26">
        <w:tc>
          <w:tcPr>
            <w:tcW w:w="985" w:type="dxa"/>
            <w:vMerge/>
            <w:vAlign w:val="center"/>
          </w:tcPr>
          <w:p w14:paraId="722FCCD9" w14:textId="77777777" w:rsidR="00C930CF" w:rsidRDefault="00C930CF" w:rsidP="00502B26">
            <w:pPr>
              <w:pStyle w:val="TAC"/>
            </w:pPr>
          </w:p>
        </w:tc>
        <w:tc>
          <w:tcPr>
            <w:tcW w:w="1135" w:type="dxa"/>
            <w:vAlign w:val="center"/>
          </w:tcPr>
          <w:p w14:paraId="2ED28277" w14:textId="77777777" w:rsidR="00C930CF" w:rsidRDefault="00C930CF" w:rsidP="00502B26">
            <w:pPr>
              <w:pStyle w:val="TAC"/>
            </w:pPr>
            <w:r>
              <w:t>Colombia</w:t>
            </w:r>
          </w:p>
        </w:tc>
        <w:tc>
          <w:tcPr>
            <w:tcW w:w="1878" w:type="dxa"/>
            <w:vAlign w:val="center"/>
          </w:tcPr>
          <w:p w14:paraId="5CE3DCC8" w14:textId="77777777" w:rsidR="00C930CF" w:rsidRDefault="00C930CF" w:rsidP="00502B26">
            <w:pPr>
              <w:pStyle w:val="TAL"/>
            </w:pPr>
            <w:r>
              <w:t>LPI (see 4.2.9)</w:t>
            </w:r>
          </w:p>
        </w:tc>
        <w:tc>
          <w:tcPr>
            <w:tcW w:w="1611" w:type="dxa"/>
            <w:vAlign w:val="center"/>
          </w:tcPr>
          <w:p w14:paraId="2C99BE6C"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212AFFF1" w14:textId="77777777" w:rsidR="00C930CF" w:rsidRDefault="00C930CF" w:rsidP="00502B26">
            <w:pPr>
              <w:pStyle w:val="TAC"/>
            </w:pPr>
            <w:r>
              <w:t>30dBm (AP)</w:t>
            </w:r>
          </w:p>
          <w:p w14:paraId="09A977B4" w14:textId="77777777" w:rsidR="00C930CF" w:rsidRDefault="00C930CF" w:rsidP="00502B26">
            <w:pPr>
              <w:pStyle w:val="TAC"/>
            </w:pPr>
            <w:r>
              <w:t>24dBm (CL)</w:t>
            </w:r>
          </w:p>
        </w:tc>
        <w:tc>
          <w:tcPr>
            <w:tcW w:w="1789" w:type="dxa"/>
            <w:vAlign w:val="center"/>
          </w:tcPr>
          <w:p w14:paraId="4561DBE1" w14:textId="77777777" w:rsidR="00C930CF" w:rsidRDefault="00C930CF" w:rsidP="00502B26">
            <w:pPr>
              <w:pStyle w:val="TAC"/>
            </w:pPr>
            <w:r>
              <w:t>5dBm/MHz (AP)</w:t>
            </w:r>
          </w:p>
          <w:p w14:paraId="563D1603" w14:textId="77777777" w:rsidR="00C930CF" w:rsidRDefault="00C930CF" w:rsidP="00502B26">
            <w:pPr>
              <w:pStyle w:val="TAC"/>
            </w:pPr>
            <w:r>
              <w:t>-1dBm/MHz (CL)</w:t>
            </w:r>
          </w:p>
        </w:tc>
        <w:tc>
          <w:tcPr>
            <w:tcW w:w="1985" w:type="dxa"/>
            <w:vAlign w:val="center"/>
          </w:tcPr>
          <w:p w14:paraId="008251AD" w14:textId="77777777" w:rsidR="00C930CF" w:rsidRDefault="00C930CF" w:rsidP="00502B26">
            <w:pPr>
              <w:pStyle w:val="TAC"/>
            </w:pPr>
            <w:r>
              <w:t>-27 dBm/MHz (outside operational range)</w:t>
            </w:r>
          </w:p>
        </w:tc>
      </w:tr>
      <w:tr w:rsidR="00C930CF" w14:paraId="688DCDE4" w14:textId="77777777" w:rsidTr="00502B26">
        <w:tc>
          <w:tcPr>
            <w:tcW w:w="985" w:type="dxa"/>
            <w:vAlign w:val="center"/>
          </w:tcPr>
          <w:p w14:paraId="3FC651E7" w14:textId="77777777" w:rsidR="00C930CF" w:rsidRDefault="00C930CF" w:rsidP="00502B26">
            <w:pPr>
              <w:pStyle w:val="TAC"/>
            </w:pPr>
          </w:p>
        </w:tc>
        <w:tc>
          <w:tcPr>
            <w:tcW w:w="1135" w:type="dxa"/>
            <w:vAlign w:val="center"/>
          </w:tcPr>
          <w:p w14:paraId="3640E000" w14:textId="77777777" w:rsidR="00C930CF" w:rsidRDefault="00C930CF" w:rsidP="00502B26">
            <w:pPr>
              <w:pStyle w:val="TAC"/>
            </w:pPr>
          </w:p>
        </w:tc>
        <w:tc>
          <w:tcPr>
            <w:tcW w:w="1878" w:type="dxa"/>
            <w:vAlign w:val="center"/>
          </w:tcPr>
          <w:p w14:paraId="71DE3052" w14:textId="77777777" w:rsidR="00C930CF" w:rsidRDefault="00C930CF" w:rsidP="00502B26">
            <w:pPr>
              <w:pStyle w:val="TAL"/>
            </w:pPr>
          </w:p>
        </w:tc>
        <w:tc>
          <w:tcPr>
            <w:tcW w:w="1611" w:type="dxa"/>
            <w:vAlign w:val="center"/>
          </w:tcPr>
          <w:p w14:paraId="73F0AF33" w14:textId="77777777" w:rsidR="00C930CF" w:rsidRDefault="00C930CF" w:rsidP="00502B26">
            <w:pPr>
              <w:pStyle w:val="TAC"/>
            </w:pPr>
          </w:p>
        </w:tc>
        <w:tc>
          <w:tcPr>
            <w:tcW w:w="1522" w:type="dxa"/>
            <w:vAlign w:val="center"/>
          </w:tcPr>
          <w:p w14:paraId="737E29A4" w14:textId="77777777" w:rsidR="00C930CF" w:rsidRDefault="00C930CF" w:rsidP="00502B26">
            <w:pPr>
              <w:pStyle w:val="TAC"/>
            </w:pPr>
          </w:p>
        </w:tc>
        <w:tc>
          <w:tcPr>
            <w:tcW w:w="1789" w:type="dxa"/>
            <w:vAlign w:val="center"/>
          </w:tcPr>
          <w:p w14:paraId="4A106AFE" w14:textId="77777777" w:rsidR="00C930CF" w:rsidRDefault="00C930CF" w:rsidP="00502B26">
            <w:pPr>
              <w:pStyle w:val="TAC"/>
            </w:pPr>
          </w:p>
        </w:tc>
        <w:tc>
          <w:tcPr>
            <w:tcW w:w="1985" w:type="dxa"/>
            <w:vAlign w:val="center"/>
          </w:tcPr>
          <w:p w14:paraId="72E57A32" w14:textId="77777777" w:rsidR="00C930CF" w:rsidRDefault="00C930CF" w:rsidP="00502B26">
            <w:pPr>
              <w:pStyle w:val="TAC"/>
            </w:pPr>
          </w:p>
        </w:tc>
      </w:tr>
      <w:tr w:rsidR="00C930CF" w14:paraId="1BDDDA23" w14:textId="77777777" w:rsidTr="00502B26">
        <w:tc>
          <w:tcPr>
            <w:tcW w:w="985" w:type="dxa"/>
            <w:vMerge w:val="restart"/>
            <w:vAlign w:val="center"/>
          </w:tcPr>
          <w:p w14:paraId="23209C3D" w14:textId="77777777" w:rsidR="00C930CF" w:rsidRDefault="00C930CF" w:rsidP="00502B26">
            <w:pPr>
              <w:pStyle w:val="TAC"/>
            </w:pPr>
            <w:r>
              <w:t>Region 3</w:t>
            </w:r>
          </w:p>
        </w:tc>
        <w:tc>
          <w:tcPr>
            <w:tcW w:w="1135" w:type="dxa"/>
            <w:vMerge w:val="restart"/>
            <w:vAlign w:val="center"/>
          </w:tcPr>
          <w:p w14:paraId="3516A607" w14:textId="77777777" w:rsidR="00C930CF" w:rsidRPr="00A930D3" w:rsidRDefault="00C930CF" w:rsidP="00502B26">
            <w:pPr>
              <w:pStyle w:val="TAC"/>
            </w:pPr>
            <w:r>
              <w:t>South Korea</w:t>
            </w:r>
          </w:p>
        </w:tc>
        <w:tc>
          <w:tcPr>
            <w:tcW w:w="1878" w:type="dxa"/>
            <w:vAlign w:val="center"/>
          </w:tcPr>
          <w:p w14:paraId="40EC3A87" w14:textId="77777777" w:rsidR="00C930CF" w:rsidRDefault="00C930CF" w:rsidP="00502B26">
            <w:pPr>
              <w:pStyle w:val="TAL"/>
            </w:pPr>
            <w:r>
              <w:t>LPI (see 4.3.2)</w:t>
            </w:r>
          </w:p>
        </w:tc>
        <w:tc>
          <w:tcPr>
            <w:tcW w:w="1611" w:type="dxa"/>
            <w:vAlign w:val="center"/>
          </w:tcPr>
          <w:p w14:paraId="418E1AAB"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03A1F2DC" w14:textId="77777777" w:rsidR="00C930CF" w:rsidRDefault="00C930CF" w:rsidP="00502B26">
            <w:pPr>
              <w:pStyle w:val="TAC"/>
            </w:pPr>
            <w:r>
              <w:t>24dBm</w:t>
            </w:r>
          </w:p>
        </w:tc>
        <w:tc>
          <w:tcPr>
            <w:tcW w:w="1789" w:type="dxa"/>
            <w:vAlign w:val="center"/>
          </w:tcPr>
          <w:p w14:paraId="76EE8223" w14:textId="77777777" w:rsidR="00C930CF" w:rsidRDefault="00C930CF" w:rsidP="00502B26">
            <w:pPr>
              <w:pStyle w:val="TAC"/>
            </w:pPr>
            <w:r>
              <w:t>2dBm/MHz</w:t>
            </w:r>
          </w:p>
        </w:tc>
        <w:tc>
          <w:tcPr>
            <w:tcW w:w="1985" w:type="dxa"/>
            <w:vAlign w:val="center"/>
          </w:tcPr>
          <w:p w14:paraId="37037CF7" w14:textId="77777777" w:rsidR="00C930CF" w:rsidRDefault="00C930CF" w:rsidP="00502B26">
            <w:pPr>
              <w:pStyle w:val="TAC"/>
            </w:pPr>
            <w:r>
              <w:t>-27 dBm/MHz (outside operational range)</w:t>
            </w:r>
          </w:p>
        </w:tc>
      </w:tr>
      <w:tr w:rsidR="00C930CF" w14:paraId="778357B8" w14:textId="77777777" w:rsidTr="00502B26">
        <w:tc>
          <w:tcPr>
            <w:tcW w:w="985" w:type="dxa"/>
            <w:vMerge/>
          </w:tcPr>
          <w:p w14:paraId="2906325B" w14:textId="77777777" w:rsidR="00C930CF" w:rsidRPr="00A930D3" w:rsidRDefault="00C930CF" w:rsidP="00502B26">
            <w:pPr>
              <w:pStyle w:val="TAC"/>
            </w:pPr>
          </w:p>
        </w:tc>
        <w:tc>
          <w:tcPr>
            <w:tcW w:w="1135" w:type="dxa"/>
            <w:vMerge/>
          </w:tcPr>
          <w:p w14:paraId="6DC68507" w14:textId="77777777" w:rsidR="00C930CF" w:rsidRPr="00A930D3" w:rsidRDefault="00C930CF" w:rsidP="00502B26">
            <w:pPr>
              <w:pStyle w:val="TAC"/>
            </w:pPr>
          </w:p>
        </w:tc>
        <w:tc>
          <w:tcPr>
            <w:tcW w:w="1878" w:type="dxa"/>
            <w:vAlign w:val="center"/>
          </w:tcPr>
          <w:p w14:paraId="73EA51AE" w14:textId="77777777" w:rsidR="00C930CF" w:rsidRDefault="00C930CF" w:rsidP="00502B26">
            <w:pPr>
              <w:pStyle w:val="TAL"/>
            </w:pPr>
            <w:r>
              <w:t>VLP (see 4.3.2)</w:t>
            </w:r>
          </w:p>
        </w:tc>
        <w:tc>
          <w:tcPr>
            <w:tcW w:w="1611" w:type="dxa"/>
            <w:vAlign w:val="center"/>
          </w:tcPr>
          <w:p w14:paraId="7F4C6F07" w14:textId="77777777" w:rsidR="00C930CF" w:rsidRPr="00A930D3" w:rsidRDefault="00C930CF" w:rsidP="00502B26">
            <w:pPr>
              <w:pStyle w:val="TAC"/>
            </w:pPr>
            <w:r w:rsidRPr="00A930D3">
              <w:t xml:space="preserve">5925 </w:t>
            </w:r>
            <w:r>
              <w:t>–</w:t>
            </w:r>
            <w:r w:rsidRPr="00A930D3">
              <w:t xml:space="preserve"> 6425MHz</w:t>
            </w:r>
          </w:p>
        </w:tc>
        <w:tc>
          <w:tcPr>
            <w:tcW w:w="1522" w:type="dxa"/>
            <w:vAlign w:val="center"/>
          </w:tcPr>
          <w:p w14:paraId="324C5242" w14:textId="77777777" w:rsidR="00C930CF" w:rsidRDefault="00C930CF" w:rsidP="00502B26">
            <w:pPr>
              <w:pStyle w:val="TAC"/>
            </w:pPr>
            <w:r>
              <w:t>14dBm</w:t>
            </w:r>
          </w:p>
        </w:tc>
        <w:tc>
          <w:tcPr>
            <w:tcW w:w="1789" w:type="dxa"/>
            <w:vAlign w:val="center"/>
          </w:tcPr>
          <w:p w14:paraId="34FC8B6A" w14:textId="77777777" w:rsidR="00C930CF" w:rsidRDefault="00C930CF" w:rsidP="00502B26">
            <w:pPr>
              <w:pStyle w:val="TAC"/>
            </w:pPr>
            <w:r>
              <w:t>1dBm/MHz</w:t>
            </w:r>
          </w:p>
        </w:tc>
        <w:tc>
          <w:tcPr>
            <w:tcW w:w="1985" w:type="dxa"/>
            <w:vAlign w:val="center"/>
          </w:tcPr>
          <w:p w14:paraId="577D2864" w14:textId="77777777" w:rsidR="00C930CF" w:rsidRDefault="00C930CF" w:rsidP="00502B26">
            <w:pPr>
              <w:pStyle w:val="TAC"/>
            </w:pPr>
            <w:r>
              <w:t>-34 dBm/MHz (outside operational range of the VLP mode)</w:t>
            </w:r>
          </w:p>
        </w:tc>
      </w:tr>
      <w:tr w:rsidR="00C930CF" w14:paraId="31DB1301" w14:textId="77777777" w:rsidTr="00502B26">
        <w:tc>
          <w:tcPr>
            <w:tcW w:w="985" w:type="dxa"/>
            <w:vMerge/>
          </w:tcPr>
          <w:p w14:paraId="04C9346B" w14:textId="77777777" w:rsidR="00C930CF" w:rsidRPr="00A930D3" w:rsidRDefault="00C930CF" w:rsidP="00502B26">
            <w:pPr>
              <w:pStyle w:val="TAC"/>
            </w:pPr>
          </w:p>
        </w:tc>
        <w:tc>
          <w:tcPr>
            <w:tcW w:w="1135" w:type="dxa"/>
          </w:tcPr>
          <w:p w14:paraId="35ECA90A" w14:textId="77777777" w:rsidR="00C930CF" w:rsidRPr="00A930D3" w:rsidRDefault="00C930CF" w:rsidP="00502B26">
            <w:pPr>
              <w:pStyle w:val="TAC"/>
            </w:pPr>
          </w:p>
        </w:tc>
        <w:tc>
          <w:tcPr>
            <w:tcW w:w="1878" w:type="dxa"/>
            <w:vAlign w:val="center"/>
          </w:tcPr>
          <w:p w14:paraId="531DB900" w14:textId="77777777" w:rsidR="00C930CF" w:rsidRDefault="00C930CF" w:rsidP="00502B26">
            <w:pPr>
              <w:pStyle w:val="TAL"/>
            </w:pPr>
          </w:p>
        </w:tc>
        <w:tc>
          <w:tcPr>
            <w:tcW w:w="1611" w:type="dxa"/>
            <w:vAlign w:val="center"/>
          </w:tcPr>
          <w:p w14:paraId="364F2312" w14:textId="77777777" w:rsidR="00C930CF" w:rsidRPr="00A930D3" w:rsidRDefault="00C930CF" w:rsidP="00502B26">
            <w:pPr>
              <w:pStyle w:val="TAC"/>
            </w:pPr>
          </w:p>
        </w:tc>
        <w:tc>
          <w:tcPr>
            <w:tcW w:w="1522" w:type="dxa"/>
            <w:vAlign w:val="center"/>
          </w:tcPr>
          <w:p w14:paraId="15013CDD" w14:textId="77777777" w:rsidR="00C930CF" w:rsidRDefault="00C930CF" w:rsidP="00502B26">
            <w:pPr>
              <w:pStyle w:val="TAC"/>
            </w:pPr>
          </w:p>
        </w:tc>
        <w:tc>
          <w:tcPr>
            <w:tcW w:w="1789" w:type="dxa"/>
            <w:vAlign w:val="center"/>
          </w:tcPr>
          <w:p w14:paraId="6B889D29" w14:textId="77777777" w:rsidR="00C930CF" w:rsidRDefault="00C930CF" w:rsidP="00502B26">
            <w:pPr>
              <w:pStyle w:val="TAC"/>
            </w:pPr>
          </w:p>
        </w:tc>
        <w:tc>
          <w:tcPr>
            <w:tcW w:w="1985" w:type="dxa"/>
            <w:vAlign w:val="center"/>
          </w:tcPr>
          <w:p w14:paraId="7302148B" w14:textId="77777777" w:rsidR="00C930CF" w:rsidRDefault="00C930CF" w:rsidP="00502B26">
            <w:pPr>
              <w:pStyle w:val="TAC"/>
            </w:pPr>
          </w:p>
        </w:tc>
      </w:tr>
      <w:tr w:rsidR="00C930CF" w14:paraId="7F03A0A7" w14:textId="77777777" w:rsidTr="00502B26">
        <w:tc>
          <w:tcPr>
            <w:tcW w:w="985" w:type="dxa"/>
            <w:vMerge/>
          </w:tcPr>
          <w:p w14:paraId="3C74E69A" w14:textId="77777777" w:rsidR="00C930CF" w:rsidRPr="00A930D3" w:rsidRDefault="00C930CF" w:rsidP="00502B26">
            <w:pPr>
              <w:pStyle w:val="TAC"/>
            </w:pPr>
          </w:p>
        </w:tc>
        <w:tc>
          <w:tcPr>
            <w:tcW w:w="1135" w:type="dxa"/>
            <w:vMerge w:val="restart"/>
            <w:vAlign w:val="center"/>
          </w:tcPr>
          <w:p w14:paraId="6BBF8898" w14:textId="77777777" w:rsidR="00C930CF" w:rsidRPr="00A930D3" w:rsidRDefault="00C930CF" w:rsidP="00502B26">
            <w:pPr>
              <w:pStyle w:val="TAC"/>
            </w:pPr>
            <w:r>
              <w:t>Hong Kong</w:t>
            </w:r>
          </w:p>
        </w:tc>
        <w:tc>
          <w:tcPr>
            <w:tcW w:w="1878" w:type="dxa"/>
            <w:vAlign w:val="center"/>
          </w:tcPr>
          <w:p w14:paraId="2DE82994" w14:textId="77777777" w:rsidR="00C930CF" w:rsidRDefault="00C930CF" w:rsidP="00502B26">
            <w:pPr>
              <w:pStyle w:val="TAL"/>
            </w:pPr>
            <w:r>
              <w:t>LPI (see 4.3.3)</w:t>
            </w:r>
          </w:p>
        </w:tc>
        <w:tc>
          <w:tcPr>
            <w:tcW w:w="1611" w:type="dxa"/>
            <w:vMerge w:val="restart"/>
            <w:vAlign w:val="center"/>
          </w:tcPr>
          <w:p w14:paraId="3E8FDE12" w14:textId="77777777" w:rsidR="00C930CF" w:rsidRPr="00A930D3" w:rsidRDefault="00C930CF" w:rsidP="00502B26">
            <w:pPr>
              <w:pStyle w:val="TAC"/>
            </w:pPr>
            <w:r w:rsidRPr="00A930D3">
              <w:t xml:space="preserve">5925 </w:t>
            </w:r>
            <w:r>
              <w:t>–</w:t>
            </w:r>
            <w:r w:rsidRPr="00A930D3">
              <w:t xml:space="preserve"> 6425MHz</w:t>
            </w:r>
          </w:p>
        </w:tc>
        <w:tc>
          <w:tcPr>
            <w:tcW w:w="1522" w:type="dxa"/>
            <w:vAlign w:val="center"/>
          </w:tcPr>
          <w:p w14:paraId="30472112" w14:textId="77777777" w:rsidR="00C930CF" w:rsidRDefault="00C930CF" w:rsidP="00502B26">
            <w:pPr>
              <w:pStyle w:val="TAC"/>
            </w:pPr>
            <w:r>
              <w:t>23dBm</w:t>
            </w:r>
          </w:p>
        </w:tc>
        <w:tc>
          <w:tcPr>
            <w:tcW w:w="1789" w:type="dxa"/>
            <w:vAlign w:val="center"/>
          </w:tcPr>
          <w:p w14:paraId="33CC82C9" w14:textId="77777777" w:rsidR="00C930CF" w:rsidRDefault="00C930CF" w:rsidP="00502B26">
            <w:pPr>
              <w:pStyle w:val="TAC"/>
            </w:pPr>
            <w:r>
              <w:t>10dBm/MHz</w:t>
            </w:r>
          </w:p>
        </w:tc>
        <w:tc>
          <w:tcPr>
            <w:tcW w:w="1985" w:type="dxa"/>
            <w:vMerge w:val="restart"/>
            <w:vAlign w:val="center"/>
          </w:tcPr>
          <w:p w14:paraId="47C22B4A" w14:textId="77777777" w:rsidR="00C930CF" w:rsidRDefault="00C930CF" w:rsidP="00502B26">
            <w:pPr>
              <w:pStyle w:val="TAC"/>
            </w:pPr>
            <w:r>
              <w:t>In accordance with ETSI EN 303 687</w:t>
            </w:r>
          </w:p>
        </w:tc>
      </w:tr>
      <w:tr w:rsidR="00C930CF" w14:paraId="30E01E15" w14:textId="77777777" w:rsidTr="00502B26">
        <w:tc>
          <w:tcPr>
            <w:tcW w:w="985" w:type="dxa"/>
            <w:vMerge/>
          </w:tcPr>
          <w:p w14:paraId="493720A7" w14:textId="77777777" w:rsidR="00C930CF" w:rsidRPr="00A930D3" w:rsidRDefault="00C930CF" w:rsidP="00502B26">
            <w:pPr>
              <w:pStyle w:val="TAC"/>
            </w:pPr>
          </w:p>
        </w:tc>
        <w:tc>
          <w:tcPr>
            <w:tcW w:w="1135" w:type="dxa"/>
            <w:vMerge/>
          </w:tcPr>
          <w:p w14:paraId="62EC756A" w14:textId="77777777" w:rsidR="00C930CF" w:rsidRPr="00A930D3" w:rsidRDefault="00C930CF" w:rsidP="00502B26">
            <w:pPr>
              <w:pStyle w:val="TAC"/>
            </w:pPr>
          </w:p>
        </w:tc>
        <w:tc>
          <w:tcPr>
            <w:tcW w:w="1878" w:type="dxa"/>
            <w:vAlign w:val="center"/>
          </w:tcPr>
          <w:p w14:paraId="2461600A" w14:textId="77777777" w:rsidR="00C930CF" w:rsidRDefault="00C930CF" w:rsidP="00502B26">
            <w:pPr>
              <w:pStyle w:val="TAL"/>
            </w:pPr>
            <w:r>
              <w:t>VLP (see 4.3.3)</w:t>
            </w:r>
          </w:p>
        </w:tc>
        <w:tc>
          <w:tcPr>
            <w:tcW w:w="1611" w:type="dxa"/>
            <w:vMerge/>
            <w:vAlign w:val="center"/>
          </w:tcPr>
          <w:p w14:paraId="46AE3520" w14:textId="77777777" w:rsidR="00C930CF" w:rsidRPr="00A930D3" w:rsidRDefault="00C930CF" w:rsidP="00502B26">
            <w:pPr>
              <w:pStyle w:val="TAC"/>
            </w:pPr>
          </w:p>
        </w:tc>
        <w:tc>
          <w:tcPr>
            <w:tcW w:w="1522" w:type="dxa"/>
            <w:vAlign w:val="center"/>
          </w:tcPr>
          <w:p w14:paraId="2438F022" w14:textId="77777777" w:rsidR="00C930CF" w:rsidRDefault="00C930CF" w:rsidP="00502B26">
            <w:pPr>
              <w:pStyle w:val="TAC"/>
            </w:pPr>
            <w:r>
              <w:t>14dBm</w:t>
            </w:r>
          </w:p>
        </w:tc>
        <w:tc>
          <w:tcPr>
            <w:tcW w:w="1789" w:type="dxa"/>
            <w:vAlign w:val="center"/>
          </w:tcPr>
          <w:p w14:paraId="37610438" w14:textId="77777777" w:rsidR="00C930CF" w:rsidRDefault="00C930CF" w:rsidP="00502B26">
            <w:pPr>
              <w:pStyle w:val="TAC"/>
            </w:pPr>
            <w:r>
              <w:t>1dBm/MHz</w:t>
            </w:r>
          </w:p>
        </w:tc>
        <w:tc>
          <w:tcPr>
            <w:tcW w:w="1985" w:type="dxa"/>
            <w:vMerge/>
            <w:vAlign w:val="center"/>
          </w:tcPr>
          <w:p w14:paraId="1FEBB735" w14:textId="77777777" w:rsidR="00C930CF" w:rsidRDefault="00C930CF" w:rsidP="00502B26">
            <w:pPr>
              <w:pStyle w:val="TAC"/>
            </w:pPr>
          </w:p>
        </w:tc>
      </w:tr>
      <w:tr w:rsidR="00C930CF" w14:paraId="5ACBC1A0" w14:textId="77777777" w:rsidTr="00502B26">
        <w:tc>
          <w:tcPr>
            <w:tcW w:w="985" w:type="dxa"/>
            <w:vMerge/>
          </w:tcPr>
          <w:p w14:paraId="20EEDD74" w14:textId="77777777" w:rsidR="00C930CF" w:rsidRPr="00A930D3" w:rsidRDefault="00C930CF" w:rsidP="00502B26">
            <w:pPr>
              <w:pStyle w:val="TAC"/>
            </w:pPr>
          </w:p>
        </w:tc>
        <w:tc>
          <w:tcPr>
            <w:tcW w:w="1135" w:type="dxa"/>
          </w:tcPr>
          <w:p w14:paraId="06B26C1B" w14:textId="77777777" w:rsidR="00C930CF" w:rsidRPr="00A930D3" w:rsidRDefault="00C930CF" w:rsidP="00502B26">
            <w:pPr>
              <w:pStyle w:val="TAC"/>
            </w:pPr>
          </w:p>
        </w:tc>
        <w:tc>
          <w:tcPr>
            <w:tcW w:w="1878" w:type="dxa"/>
            <w:vAlign w:val="center"/>
          </w:tcPr>
          <w:p w14:paraId="05EA0DCC" w14:textId="77777777" w:rsidR="00C930CF" w:rsidRDefault="00C930CF" w:rsidP="00502B26">
            <w:pPr>
              <w:pStyle w:val="TAL"/>
            </w:pPr>
          </w:p>
        </w:tc>
        <w:tc>
          <w:tcPr>
            <w:tcW w:w="1611" w:type="dxa"/>
            <w:vAlign w:val="center"/>
          </w:tcPr>
          <w:p w14:paraId="7F1FF13F" w14:textId="77777777" w:rsidR="00C930CF" w:rsidRPr="00A930D3" w:rsidRDefault="00C930CF" w:rsidP="00502B26">
            <w:pPr>
              <w:pStyle w:val="TAC"/>
            </w:pPr>
          </w:p>
        </w:tc>
        <w:tc>
          <w:tcPr>
            <w:tcW w:w="1522" w:type="dxa"/>
            <w:vAlign w:val="center"/>
          </w:tcPr>
          <w:p w14:paraId="0776E930" w14:textId="77777777" w:rsidR="00C930CF" w:rsidRDefault="00C930CF" w:rsidP="00502B26">
            <w:pPr>
              <w:pStyle w:val="TAC"/>
            </w:pPr>
          </w:p>
        </w:tc>
        <w:tc>
          <w:tcPr>
            <w:tcW w:w="1789" w:type="dxa"/>
            <w:vAlign w:val="center"/>
          </w:tcPr>
          <w:p w14:paraId="77DC8E1B" w14:textId="77777777" w:rsidR="00C930CF" w:rsidRDefault="00C930CF" w:rsidP="00502B26">
            <w:pPr>
              <w:pStyle w:val="TAC"/>
            </w:pPr>
          </w:p>
        </w:tc>
        <w:tc>
          <w:tcPr>
            <w:tcW w:w="1985" w:type="dxa"/>
            <w:vAlign w:val="center"/>
          </w:tcPr>
          <w:p w14:paraId="6344A070" w14:textId="77777777" w:rsidR="00C930CF" w:rsidRDefault="00C930CF" w:rsidP="00502B26">
            <w:pPr>
              <w:pStyle w:val="TAC"/>
            </w:pPr>
          </w:p>
        </w:tc>
      </w:tr>
      <w:tr w:rsidR="00C930CF" w14:paraId="49E63DC1" w14:textId="77777777" w:rsidTr="00502B26">
        <w:tc>
          <w:tcPr>
            <w:tcW w:w="985" w:type="dxa"/>
            <w:vMerge/>
          </w:tcPr>
          <w:p w14:paraId="55D00844" w14:textId="77777777" w:rsidR="00C930CF" w:rsidRPr="00A930D3" w:rsidRDefault="00C930CF" w:rsidP="00502B26">
            <w:pPr>
              <w:pStyle w:val="TAC"/>
            </w:pPr>
          </w:p>
        </w:tc>
        <w:tc>
          <w:tcPr>
            <w:tcW w:w="1135" w:type="dxa"/>
            <w:vMerge w:val="restart"/>
            <w:vAlign w:val="center"/>
          </w:tcPr>
          <w:p w14:paraId="28D9FD2F" w14:textId="77777777" w:rsidR="00C930CF" w:rsidRPr="00A930D3" w:rsidRDefault="00C930CF" w:rsidP="00502B26">
            <w:pPr>
              <w:pStyle w:val="TAC"/>
            </w:pPr>
            <w:r>
              <w:t>Australia</w:t>
            </w:r>
          </w:p>
        </w:tc>
        <w:tc>
          <w:tcPr>
            <w:tcW w:w="1878" w:type="dxa"/>
            <w:vAlign w:val="center"/>
          </w:tcPr>
          <w:p w14:paraId="4DD2BDCE" w14:textId="77777777" w:rsidR="00C930CF" w:rsidRDefault="00C930CF" w:rsidP="00502B26">
            <w:pPr>
              <w:pStyle w:val="TAL"/>
            </w:pPr>
            <w:r>
              <w:t>LPI (see 4.3.4)</w:t>
            </w:r>
          </w:p>
        </w:tc>
        <w:tc>
          <w:tcPr>
            <w:tcW w:w="1611" w:type="dxa"/>
            <w:vMerge w:val="restart"/>
            <w:vAlign w:val="center"/>
          </w:tcPr>
          <w:p w14:paraId="28C8577D" w14:textId="77777777" w:rsidR="00C930CF" w:rsidRPr="00A930D3" w:rsidRDefault="00C930CF" w:rsidP="00502B26">
            <w:pPr>
              <w:pStyle w:val="TAC"/>
            </w:pPr>
            <w:r w:rsidRPr="00A930D3">
              <w:t xml:space="preserve">5925 </w:t>
            </w:r>
            <w:r>
              <w:t>–</w:t>
            </w:r>
            <w:r w:rsidRPr="00A930D3">
              <w:t xml:space="preserve"> 6425MHz</w:t>
            </w:r>
          </w:p>
        </w:tc>
        <w:tc>
          <w:tcPr>
            <w:tcW w:w="1522" w:type="dxa"/>
            <w:vAlign w:val="center"/>
          </w:tcPr>
          <w:p w14:paraId="28D10D1C" w14:textId="77777777" w:rsidR="00C930CF" w:rsidRDefault="00C930CF" w:rsidP="00502B26">
            <w:pPr>
              <w:pStyle w:val="TAC"/>
            </w:pPr>
            <w:r>
              <w:t>24dBm</w:t>
            </w:r>
          </w:p>
        </w:tc>
        <w:tc>
          <w:tcPr>
            <w:tcW w:w="1789" w:type="dxa"/>
            <w:vAlign w:val="center"/>
          </w:tcPr>
          <w:p w14:paraId="76F0B593" w14:textId="77777777" w:rsidR="00C930CF" w:rsidRDefault="00C930CF" w:rsidP="00502B26">
            <w:pPr>
              <w:pStyle w:val="TAC"/>
            </w:pPr>
            <w:r>
              <w:t>11dBm/MHz</w:t>
            </w:r>
          </w:p>
        </w:tc>
        <w:tc>
          <w:tcPr>
            <w:tcW w:w="1985" w:type="dxa"/>
            <w:vAlign w:val="center"/>
          </w:tcPr>
          <w:p w14:paraId="0B72B068" w14:textId="77777777" w:rsidR="00C930CF" w:rsidRDefault="00C930CF" w:rsidP="00502B26">
            <w:pPr>
              <w:pStyle w:val="TAC"/>
            </w:pPr>
          </w:p>
        </w:tc>
      </w:tr>
      <w:tr w:rsidR="00C930CF" w14:paraId="43DF32AC" w14:textId="77777777" w:rsidTr="00502B26">
        <w:tc>
          <w:tcPr>
            <w:tcW w:w="985" w:type="dxa"/>
            <w:vMerge/>
          </w:tcPr>
          <w:p w14:paraId="20DBE2E4" w14:textId="77777777" w:rsidR="00C930CF" w:rsidRPr="00A930D3" w:rsidRDefault="00C930CF" w:rsidP="00502B26">
            <w:pPr>
              <w:pStyle w:val="TAC"/>
            </w:pPr>
          </w:p>
        </w:tc>
        <w:tc>
          <w:tcPr>
            <w:tcW w:w="1135" w:type="dxa"/>
            <w:vMerge/>
          </w:tcPr>
          <w:p w14:paraId="2E9C0D23" w14:textId="77777777" w:rsidR="00C930CF" w:rsidRPr="00A930D3" w:rsidRDefault="00C930CF" w:rsidP="00502B26">
            <w:pPr>
              <w:pStyle w:val="TAC"/>
            </w:pPr>
          </w:p>
        </w:tc>
        <w:tc>
          <w:tcPr>
            <w:tcW w:w="1878" w:type="dxa"/>
            <w:vAlign w:val="center"/>
          </w:tcPr>
          <w:p w14:paraId="33B0B60E" w14:textId="77777777" w:rsidR="00C930CF" w:rsidRDefault="00C930CF" w:rsidP="00502B26">
            <w:pPr>
              <w:pStyle w:val="TAL"/>
            </w:pPr>
            <w:r>
              <w:t>VLP (see 4.3.4)</w:t>
            </w:r>
          </w:p>
        </w:tc>
        <w:tc>
          <w:tcPr>
            <w:tcW w:w="1611" w:type="dxa"/>
            <w:vMerge/>
            <w:vAlign w:val="center"/>
          </w:tcPr>
          <w:p w14:paraId="1D4515B9" w14:textId="77777777" w:rsidR="00C930CF" w:rsidRPr="00A930D3" w:rsidRDefault="00C930CF" w:rsidP="00502B26">
            <w:pPr>
              <w:pStyle w:val="TAC"/>
            </w:pPr>
          </w:p>
        </w:tc>
        <w:tc>
          <w:tcPr>
            <w:tcW w:w="1522" w:type="dxa"/>
            <w:vAlign w:val="center"/>
          </w:tcPr>
          <w:p w14:paraId="7E5F1D7D" w14:textId="77777777" w:rsidR="00C930CF" w:rsidRDefault="00C930CF" w:rsidP="00502B26">
            <w:pPr>
              <w:pStyle w:val="TAC"/>
            </w:pPr>
            <w:r>
              <w:t>14dBm</w:t>
            </w:r>
          </w:p>
        </w:tc>
        <w:tc>
          <w:tcPr>
            <w:tcW w:w="1789" w:type="dxa"/>
            <w:vAlign w:val="center"/>
          </w:tcPr>
          <w:p w14:paraId="21FB48F6" w14:textId="77777777" w:rsidR="00C930CF" w:rsidRDefault="00C930CF" w:rsidP="00502B26">
            <w:pPr>
              <w:pStyle w:val="TAC"/>
            </w:pPr>
            <w:r>
              <w:t>1dBm/MHz</w:t>
            </w:r>
          </w:p>
        </w:tc>
        <w:tc>
          <w:tcPr>
            <w:tcW w:w="1985" w:type="dxa"/>
            <w:vAlign w:val="center"/>
          </w:tcPr>
          <w:p w14:paraId="402AC548" w14:textId="77777777" w:rsidR="00C930CF" w:rsidRDefault="00C930CF" w:rsidP="00502B26">
            <w:pPr>
              <w:pStyle w:val="TAC"/>
            </w:pPr>
          </w:p>
        </w:tc>
      </w:tr>
    </w:tbl>
    <w:p w14:paraId="28E7D701" w14:textId="77777777" w:rsidR="009A4498" w:rsidRPr="009A4498" w:rsidRDefault="009A4498" w:rsidP="00C930CF"/>
    <w:sectPr w:rsidR="009A4498" w:rsidRPr="009A4498"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6DD38" w14:textId="77777777" w:rsidR="00E373F9" w:rsidRDefault="00E373F9">
      <w:r>
        <w:separator/>
      </w:r>
    </w:p>
  </w:endnote>
  <w:endnote w:type="continuationSeparator" w:id="0">
    <w:p w14:paraId="5A560D0C" w14:textId="77777777" w:rsidR="00E373F9" w:rsidRDefault="00E3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35A5B" w14:textId="77777777" w:rsidR="00E373F9" w:rsidRDefault="00E373F9">
      <w:r>
        <w:separator/>
      </w:r>
    </w:p>
  </w:footnote>
  <w:footnote w:type="continuationSeparator" w:id="0">
    <w:p w14:paraId="555E183E" w14:textId="77777777" w:rsidR="00E373F9" w:rsidRDefault="00E37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1"/>
  </w:num>
  <w:num w:numId="4" w16cid:durableId="1460763178">
    <w:abstractNumId w:val="13"/>
  </w:num>
  <w:num w:numId="5" w16cid:durableId="169494790">
    <w:abstractNumId w:val="2"/>
  </w:num>
  <w:num w:numId="6" w16cid:durableId="294530613">
    <w:abstractNumId w:val="2"/>
  </w:num>
  <w:num w:numId="7" w16cid:durableId="1710109099">
    <w:abstractNumId w:val="8"/>
  </w:num>
  <w:num w:numId="8" w16cid:durableId="1283611662">
    <w:abstractNumId w:val="4"/>
  </w:num>
  <w:num w:numId="9" w16cid:durableId="1926184912">
    <w:abstractNumId w:val="3"/>
  </w:num>
  <w:num w:numId="10" w16cid:durableId="741755445">
    <w:abstractNumId w:val="6"/>
  </w:num>
  <w:num w:numId="11" w16cid:durableId="1612282381">
    <w:abstractNumId w:val="11"/>
  </w:num>
  <w:num w:numId="12" w16cid:durableId="1326392767">
    <w:abstractNumId w:val="9"/>
  </w:num>
  <w:num w:numId="13" w16cid:durableId="1798838092">
    <w:abstractNumId w:val="12"/>
  </w:num>
  <w:num w:numId="14" w16cid:durableId="1909414664">
    <w:abstractNumId w:val="10"/>
  </w:num>
  <w:num w:numId="15" w16cid:durableId="104732424">
    <w:abstractNumId w:val="14"/>
  </w:num>
  <w:num w:numId="16" w16cid:durableId="275143171">
    <w:abstractNumId w:val="7"/>
  </w:num>
  <w:num w:numId="17" w16cid:durableId="191576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3"/>
    <w:rsid w:val="00002B84"/>
    <w:rsid w:val="000037B7"/>
    <w:rsid w:val="00004C0C"/>
    <w:rsid w:val="0000727F"/>
    <w:rsid w:val="00013D4E"/>
    <w:rsid w:val="0001647F"/>
    <w:rsid w:val="000168FE"/>
    <w:rsid w:val="00022584"/>
    <w:rsid w:val="00025132"/>
    <w:rsid w:val="00031385"/>
    <w:rsid w:val="0003171C"/>
    <w:rsid w:val="00033397"/>
    <w:rsid w:val="000345FE"/>
    <w:rsid w:val="00040095"/>
    <w:rsid w:val="00043006"/>
    <w:rsid w:val="0004358D"/>
    <w:rsid w:val="00044C34"/>
    <w:rsid w:val="00050D5E"/>
    <w:rsid w:val="00051834"/>
    <w:rsid w:val="000518D2"/>
    <w:rsid w:val="00052D38"/>
    <w:rsid w:val="00054A22"/>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E55BB"/>
    <w:rsid w:val="000F5F19"/>
    <w:rsid w:val="001032BC"/>
    <w:rsid w:val="001035A8"/>
    <w:rsid w:val="001040F4"/>
    <w:rsid w:val="00104216"/>
    <w:rsid w:val="00104BC6"/>
    <w:rsid w:val="001064E7"/>
    <w:rsid w:val="00106D24"/>
    <w:rsid w:val="0011478B"/>
    <w:rsid w:val="00114E2C"/>
    <w:rsid w:val="00115165"/>
    <w:rsid w:val="00115A87"/>
    <w:rsid w:val="00120B9E"/>
    <w:rsid w:val="00120DC1"/>
    <w:rsid w:val="00131646"/>
    <w:rsid w:val="00132C7D"/>
    <w:rsid w:val="00133525"/>
    <w:rsid w:val="001378AC"/>
    <w:rsid w:val="00141DDF"/>
    <w:rsid w:val="00141F54"/>
    <w:rsid w:val="001502E3"/>
    <w:rsid w:val="00150344"/>
    <w:rsid w:val="001527DF"/>
    <w:rsid w:val="00157A64"/>
    <w:rsid w:val="00161A9C"/>
    <w:rsid w:val="00162B64"/>
    <w:rsid w:val="00164651"/>
    <w:rsid w:val="00171755"/>
    <w:rsid w:val="00176C55"/>
    <w:rsid w:val="00177BF7"/>
    <w:rsid w:val="0018138C"/>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21C3"/>
    <w:rsid w:val="001C61FB"/>
    <w:rsid w:val="001C7DF0"/>
    <w:rsid w:val="001C7E8C"/>
    <w:rsid w:val="001D02C2"/>
    <w:rsid w:val="001D03D7"/>
    <w:rsid w:val="001D12EE"/>
    <w:rsid w:val="001D3AF9"/>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47A2"/>
    <w:rsid w:val="00234E81"/>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4A8B"/>
    <w:rsid w:val="00274D31"/>
    <w:rsid w:val="002757CD"/>
    <w:rsid w:val="00276720"/>
    <w:rsid w:val="00276EE4"/>
    <w:rsid w:val="00282556"/>
    <w:rsid w:val="0028458C"/>
    <w:rsid w:val="00285549"/>
    <w:rsid w:val="00285594"/>
    <w:rsid w:val="00285B74"/>
    <w:rsid w:val="00293E94"/>
    <w:rsid w:val="002A006D"/>
    <w:rsid w:val="002A02C9"/>
    <w:rsid w:val="002A1794"/>
    <w:rsid w:val="002A3F44"/>
    <w:rsid w:val="002A4457"/>
    <w:rsid w:val="002A76C8"/>
    <w:rsid w:val="002A79F8"/>
    <w:rsid w:val="002B1504"/>
    <w:rsid w:val="002B4A66"/>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6AE1"/>
    <w:rsid w:val="003172DC"/>
    <w:rsid w:val="003224F0"/>
    <w:rsid w:val="00322C0B"/>
    <w:rsid w:val="00323B17"/>
    <w:rsid w:val="00334135"/>
    <w:rsid w:val="00334617"/>
    <w:rsid w:val="00335709"/>
    <w:rsid w:val="003378AE"/>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84E9E"/>
    <w:rsid w:val="0039394E"/>
    <w:rsid w:val="00395441"/>
    <w:rsid w:val="00396119"/>
    <w:rsid w:val="003A02EE"/>
    <w:rsid w:val="003A0483"/>
    <w:rsid w:val="003A5C0D"/>
    <w:rsid w:val="003A6046"/>
    <w:rsid w:val="003B5ABB"/>
    <w:rsid w:val="003B5C85"/>
    <w:rsid w:val="003B6864"/>
    <w:rsid w:val="003C3971"/>
    <w:rsid w:val="003C65F9"/>
    <w:rsid w:val="003C770A"/>
    <w:rsid w:val="003D17F9"/>
    <w:rsid w:val="003D71CA"/>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13FE"/>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3C3E"/>
    <w:rsid w:val="004C7B37"/>
    <w:rsid w:val="004D3578"/>
    <w:rsid w:val="004D643A"/>
    <w:rsid w:val="004E03A8"/>
    <w:rsid w:val="004E213A"/>
    <w:rsid w:val="004E2D77"/>
    <w:rsid w:val="004E5570"/>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2B88"/>
    <w:rsid w:val="005A49AA"/>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2AEA"/>
    <w:rsid w:val="00602B89"/>
    <w:rsid w:val="006045A9"/>
    <w:rsid w:val="00605BFC"/>
    <w:rsid w:val="00607E3C"/>
    <w:rsid w:val="00610C3C"/>
    <w:rsid w:val="00614E37"/>
    <w:rsid w:val="00614FDF"/>
    <w:rsid w:val="00621074"/>
    <w:rsid w:val="006212AD"/>
    <w:rsid w:val="006246A7"/>
    <w:rsid w:val="0062559E"/>
    <w:rsid w:val="0062595A"/>
    <w:rsid w:val="00632725"/>
    <w:rsid w:val="0063543D"/>
    <w:rsid w:val="0063688C"/>
    <w:rsid w:val="006369F5"/>
    <w:rsid w:val="00645891"/>
    <w:rsid w:val="00645B80"/>
    <w:rsid w:val="00647114"/>
    <w:rsid w:val="00650334"/>
    <w:rsid w:val="00651321"/>
    <w:rsid w:val="0065163B"/>
    <w:rsid w:val="00652E54"/>
    <w:rsid w:val="006633B2"/>
    <w:rsid w:val="0066728F"/>
    <w:rsid w:val="0067193B"/>
    <w:rsid w:val="00673EF2"/>
    <w:rsid w:val="00676AE9"/>
    <w:rsid w:val="00677B76"/>
    <w:rsid w:val="006800C1"/>
    <w:rsid w:val="00690747"/>
    <w:rsid w:val="006908FD"/>
    <w:rsid w:val="00691014"/>
    <w:rsid w:val="00692A5E"/>
    <w:rsid w:val="00695ACB"/>
    <w:rsid w:val="006974B3"/>
    <w:rsid w:val="006A323F"/>
    <w:rsid w:val="006A36C5"/>
    <w:rsid w:val="006A4C43"/>
    <w:rsid w:val="006B30D0"/>
    <w:rsid w:val="006B4030"/>
    <w:rsid w:val="006B5B6C"/>
    <w:rsid w:val="006C351C"/>
    <w:rsid w:val="006C3B46"/>
    <w:rsid w:val="006C3D95"/>
    <w:rsid w:val="006C5CE0"/>
    <w:rsid w:val="006D012B"/>
    <w:rsid w:val="006D21E5"/>
    <w:rsid w:val="006D4FA8"/>
    <w:rsid w:val="006D7439"/>
    <w:rsid w:val="006E0326"/>
    <w:rsid w:val="006E2D06"/>
    <w:rsid w:val="006E58C5"/>
    <w:rsid w:val="006E5C86"/>
    <w:rsid w:val="006E6B67"/>
    <w:rsid w:val="006F0D19"/>
    <w:rsid w:val="006F32C4"/>
    <w:rsid w:val="006F4483"/>
    <w:rsid w:val="006F7A0B"/>
    <w:rsid w:val="00700CF5"/>
    <w:rsid w:val="00701BF6"/>
    <w:rsid w:val="00703061"/>
    <w:rsid w:val="0070448F"/>
    <w:rsid w:val="00710A96"/>
    <w:rsid w:val="00710FF0"/>
    <w:rsid w:val="00712B43"/>
    <w:rsid w:val="00713C44"/>
    <w:rsid w:val="0071576F"/>
    <w:rsid w:val="007179FA"/>
    <w:rsid w:val="0072158E"/>
    <w:rsid w:val="00723101"/>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655D5"/>
    <w:rsid w:val="00771457"/>
    <w:rsid w:val="007716DF"/>
    <w:rsid w:val="00774DA4"/>
    <w:rsid w:val="00776727"/>
    <w:rsid w:val="00780A98"/>
    <w:rsid w:val="00781F0F"/>
    <w:rsid w:val="007822F4"/>
    <w:rsid w:val="00783C23"/>
    <w:rsid w:val="00787E1C"/>
    <w:rsid w:val="0079328F"/>
    <w:rsid w:val="00796F12"/>
    <w:rsid w:val="007A10B1"/>
    <w:rsid w:val="007A5A83"/>
    <w:rsid w:val="007B36EA"/>
    <w:rsid w:val="007B600E"/>
    <w:rsid w:val="007B7D7C"/>
    <w:rsid w:val="007C2BB0"/>
    <w:rsid w:val="007C2CD5"/>
    <w:rsid w:val="007C5B26"/>
    <w:rsid w:val="007C7470"/>
    <w:rsid w:val="007D2FB8"/>
    <w:rsid w:val="007D72F1"/>
    <w:rsid w:val="007D7A9D"/>
    <w:rsid w:val="007E0E3E"/>
    <w:rsid w:val="007E70B8"/>
    <w:rsid w:val="007E760E"/>
    <w:rsid w:val="007F0F4A"/>
    <w:rsid w:val="007F3A6D"/>
    <w:rsid w:val="007F3DA2"/>
    <w:rsid w:val="007F4DC0"/>
    <w:rsid w:val="007F4E21"/>
    <w:rsid w:val="007F56FF"/>
    <w:rsid w:val="0080113F"/>
    <w:rsid w:val="00802301"/>
    <w:rsid w:val="008028A4"/>
    <w:rsid w:val="0080340B"/>
    <w:rsid w:val="0080746B"/>
    <w:rsid w:val="00812B52"/>
    <w:rsid w:val="00820B25"/>
    <w:rsid w:val="00823B74"/>
    <w:rsid w:val="00824904"/>
    <w:rsid w:val="008272CE"/>
    <w:rsid w:val="00830747"/>
    <w:rsid w:val="008321F9"/>
    <w:rsid w:val="00832C64"/>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2C4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94916"/>
    <w:rsid w:val="009A4498"/>
    <w:rsid w:val="009B2332"/>
    <w:rsid w:val="009C067E"/>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6956"/>
    <w:rsid w:val="00A26B8E"/>
    <w:rsid w:val="00A309A6"/>
    <w:rsid w:val="00A32451"/>
    <w:rsid w:val="00A36FDF"/>
    <w:rsid w:val="00A42D4C"/>
    <w:rsid w:val="00A52241"/>
    <w:rsid w:val="00A53724"/>
    <w:rsid w:val="00A556DB"/>
    <w:rsid w:val="00A557F0"/>
    <w:rsid w:val="00A65D08"/>
    <w:rsid w:val="00A73129"/>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30FF"/>
    <w:rsid w:val="00AC4677"/>
    <w:rsid w:val="00AC6BC6"/>
    <w:rsid w:val="00AD30A9"/>
    <w:rsid w:val="00AD7733"/>
    <w:rsid w:val="00AE0016"/>
    <w:rsid w:val="00AE24D1"/>
    <w:rsid w:val="00AE3797"/>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67E43"/>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46E7"/>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685D"/>
    <w:rsid w:val="00C60513"/>
    <w:rsid w:val="00C61D1C"/>
    <w:rsid w:val="00C70668"/>
    <w:rsid w:val="00C724F5"/>
    <w:rsid w:val="00C72833"/>
    <w:rsid w:val="00C73514"/>
    <w:rsid w:val="00C7428B"/>
    <w:rsid w:val="00C74AFF"/>
    <w:rsid w:val="00C776A4"/>
    <w:rsid w:val="00C77A33"/>
    <w:rsid w:val="00C80F1D"/>
    <w:rsid w:val="00C82550"/>
    <w:rsid w:val="00C87527"/>
    <w:rsid w:val="00C925D7"/>
    <w:rsid w:val="00C928B4"/>
    <w:rsid w:val="00C92F61"/>
    <w:rsid w:val="00C930CF"/>
    <w:rsid w:val="00C93F40"/>
    <w:rsid w:val="00CA1C65"/>
    <w:rsid w:val="00CA3D0C"/>
    <w:rsid w:val="00CA3F1F"/>
    <w:rsid w:val="00CA4BE4"/>
    <w:rsid w:val="00CB2052"/>
    <w:rsid w:val="00CB45AB"/>
    <w:rsid w:val="00CB4DC4"/>
    <w:rsid w:val="00CB66BA"/>
    <w:rsid w:val="00CB7613"/>
    <w:rsid w:val="00CB764A"/>
    <w:rsid w:val="00CC3BA1"/>
    <w:rsid w:val="00CC42C6"/>
    <w:rsid w:val="00CC5A27"/>
    <w:rsid w:val="00CD1191"/>
    <w:rsid w:val="00CD14E9"/>
    <w:rsid w:val="00CD1693"/>
    <w:rsid w:val="00CD4B25"/>
    <w:rsid w:val="00CD6FF5"/>
    <w:rsid w:val="00CD7B5B"/>
    <w:rsid w:val="00CE035B"/>
    <w:rsid w:val="00CE39BE"/>
    <w:rsid w:val="00CE423E"/>
    <w:rsid w:val="00CE7369"/>
    <w:rsid w:val="00CF20E3"/>
    <w:rsid w:val="00D002B6"/>
    <w:rsid w:val="00D06309"/>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61E5"/>
    <w:rsid w:val="00D77E92"/>
    <w:rsid w:val="00D821E5"/>
    <w:rsid w:val="00D8624B"/>
    <w:rsid w:val="00D87812"/>
    <w:rsid w:val="00D87E00"/>
    <w:rsid w:val="00D907F9"/>
    <w:rsid w:val="00D9134D"/>
    <w:rsid w:val="00D93EF2"/>
    <w:rsid w:val="00D94480"/>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8E7"/>
    <w:rsid w:val="00DE2B8A"/>
    <w:rsid w:val="00DE6BE6"/>
    <w:rsid w:val="00DF2286"/>
    <w:rsid w:val="00DF2B1F"/>
    <w:rsid w:val="00DF6189"/>
    <w:rsid w:val="00DF62CD"/>
    <w:rsid w:val="00E003A9"/>
    <w:rsid w:val="00E033B1"/>
    <w:rsid w:val="00E06C48"/>
    <w:rsid w:val="00E06ECF"/>
    <w:rsid w:val="00E13876"/>
    <w:rsid w:val="00E14634"/>
    <w:rsid w:val="00E16509"/>
    <w:rsid w:val="00E2363F"/>
    <w:rsid w:val="00E24E3B"/>
    <w:rsid w:val="00E257F6"/>
    <w:rsid w:val="00E27B54"/>
    <w:rsid w:val="00E32A96"/>
    <w:rsid w:val="00E33BF3"/>
    <w:rsid w:val="00E34C44"/>
    <w:rsid w:val="00E36C47"/>
    <w:rsid w:val="00E373F9"/>
    <w:rsid w:val="00E374CA"/>
    <w:rsid w:val="00E40527"/>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2115"/>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7FE"/>
    <w:rsid w:val="00EB6002"/>
    <w:rsid w:val="00EB63C1"/>
    <w:rsid w:val="00EC11BA"/>
    <w:rsid w:val="00EC1E93"/>
    <w:rsid w:val="00EC2729"/>
    <w:rsid w:val="00EC3517"/>
    <w:rsid w:val="00EC3D3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1C79"/>
    <w:rsid w:val="00F325C8"/>
    <w:rsid w:val="00F32778"/>
    <w:rsid w:val="00F33CB2"/>
    <w:rsid w:val="00F35758"/>
    <w:rsid w:val="00F37628"/>
    <w:rsid w:val="00F40958"/>
    <w:rsid w:val="00F465DF"/>
    <w:rsid w:val="00F4799F"/>
    <w:rsid w:val="00F56D57"/>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8AC"/>
    <w:rsid w:val="00FB7689"/>
    <w:rsid w:val="00FC1192"/>
    <w:rsid w:val="00FC371C"/>
    <w:rsid w:val="00FC40C0"/>
    <w:rsid w:val="00FC4835"/>
    <w:rsid w:val="00FC59FD"/>
    <w:rsid w:val="00FD12FB"/>
    <w:rsid w:val="00FD324E"/>
    <w:rsid w:val="00FE0EF3"/>
    <w:rsid w:val="00FE56D4"/>
    <w:rsid w:val="00FE5792"/>
    <w:rsid w:val="00FE63B0"/>
    <w:rsid w:val="00FF63A3"/>
    <w:rsid w:val="51BCB2A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4</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2019-02-25T14:05:00Z</cp:lastPrinted>
  <dcterms:created xsi:type="dcterms:W3CDTF">2022-09-22T10:17:00Z</dcterms:created>
  <dcterms:modified xsi:type="dcterms:W3CDTF">2022-09-30T17:48:00Z</dcterms:modified>
  <cp:category/>
</cp:coreProperties>
</file>